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68BB9"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Times New Roman" w:eastAsia="Lucida Sans Unicode" w:hAnsi="Times New Roman" w:cs="Tahoma"/>
          <w:noProof/>
          <w:kern w:val="2"/>
          <w:sz w:val="24"/>
          <w:szCs w:val="24"/>
          <w:lang w:eastAsia="de-DE"/>
        </w:rPr>
        <w:drawing>
          <wp:anchor distT="0" distB="0" distL="114935" distR="114935" simplePos="0" relativeHeight="251659264" behindDoc="0" locked="0" layoutInCell="1" allowOverlap="1" wp14:anchorId="7D77812B" wp14:editId="6CA336D8">
            <wp:simplePos x="0" y="0"/>
            <wp:positionH relativeFrom="column">
              <wp:posOffset>4188460</wp:posOffset>
            </wp:positionH>
            <wp:positionV relativeFrom="paragraph">
              <wp:posOffset>-170180</wp:posOffset>
            </wp:positionV>
            <wp:extent cx="2122170" cy="1020445"/>
            <wp:effectExtent l="0" t="0" r="0" b="8255"/>
            <wp:wrapSquare wrapText="bothSides"/>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2170" cy="102044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BFAEBE8"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743909DB"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4B3C09F3"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59567EA0" w14:textId="77777777" w:rsidR="00C271C6" w:rsidRPr="000051A7" w:rsidRDefault="00C271C6" w:rsidP="00C271C6">
      <w:pPr>
        <w:widowControl w:val="0"/>
        <w:suppressAutoHyphens/>
        <w:spacing w:after="0" w:line="240" w:lineRule="auto"/>
        <w:jc w:val="left"/>
        <w:rPr>
          <w:rFonts w:ascii="FreeSans" w:eastAsia="Lucida Sans Unicode" w:hAnsi="FreeSans" w:cs="FreeSans"/>
          <w:kern w:val="2"/>
          <w:sz w:val="22"/>
          <w:lang w:val="de-AT" w:eastAsia="zh-CN" w:bidi="hi-IN"/>
        </w:rPr>
      </w:pPr>
    </w:p>
    <w:p w14:paraId="6644A7AD"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72E172B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DFB7CCC"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p>
    <w:p w14:paraId="43EF8A88" w14:textId="4B295313"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FreeSans" w:hAnsi="Arial" w:cs="Arial"/>
          <w:kern w:val="2"/>
          <w:sz w:val="22"/>
          <w:lang w:val="de-AT" w:eastAsia="zh-CN" w:bidi="hi-IN"/>
        </w:rPr>
        <w:t xml:space="preserve">Antrag </w:t>
      </w:r>
      <w:r w:rsidR="002319C0">
        <w:rPr>
          <w:rFonts w:ascii="Arial" w:eastAsia="FreeSans" w:hAnsi="Arial" w:cs="Arial"/>
          <w:kern w:val="2"/>
          <w:sz w:val="22"/>
          <w:lang w:val="de-AT" w:eastAsia="zh-CN" w:bidi="hi-IN"/>
        </w:rPr>
        <w:t>12</w:t>
      </w:r>
    </w:p>
    <w:p w14:paraId="57A256E0" w14:textId="77777777" w:rsidR="00C271C6" w:rsidRPr="000051A7" w:rsidRDefault="00C271C6" w:rsidP="00C271C6">
      <w:pPr>
        <w:widowControl w:val="0"/>
        <w:suppressAutoHyphens/>
        <w:spacing w:after="0" w:line="240" w:lineRule="auto"/>
        <w:jc w:val="left"/>
        <w:rPr>
          <w:rFonts w:ascii="Arial" w:eastAsia="Lucida Sans Unicode" w:hAnsi="Arial" w:cs="Arial"/>
          <w:kern w:val="2"/>
          <w:sz w:val="22"/>
          <w:lang w:val="de-AT" w:eastAsia="zh-CN" w:bidi="hi-IN"/>
        </w:rPr>
      </w:pPr>
    </w:p>
    <w:p w14:paraId="09EBB68E" w14:textId="5A3B7C98" w:rsidR="00C271C6" w:rsidRPr="000051A7" w:rsidRDefault="00B13E74"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Pr>
          <w:rFonts w:ascii="Arial" w:eastAsia="Lucida Sans Unicode" w:hAnsi="Arial" w:cs="Arial"/>
          <w:kern w:val="2"/>
          <w:sz w:val="22"/>
          <w:lang w:val="de-AT" w:eastAsia="zh-CN" w:bidi="hi-IN"/>
        </w:rPr>
        <w:t>Von Gemeinsam</w:t>
      </w:r>
      <w:r w:rsidR="00C271C6" w:rsidRPr="000051A7">
        <w:rPr>
          <w:rFonts w:ascii="Arial" w:eastAsia="FreeSans" w:hAnsi="Arial" w:cs="Arial"/>
          <w:kern w:val="2"/>
          <w:sz w:val="22"/>
          <w:lang w:val="de-AT" w:eastAsia="zh-CN" w:bidi="hi-IN"/>
        </w:rPr>
        <w:t xml:space="preserve"> </w:t>
      </w:r>
      <w:r w:rsidR="00C271C6" w:rsidRPr="000051A7">
        <w:rPr>
          <w:rFonts w:ascii="Arial" w:eastAsia="Lucida Sans Unicode" w:hAnsi="Arial" w:cs="Arial"/>
          <w:b/>
          <w:kern w:val="2"/>
          <w:sz w:val="22"/>
          <w:lang w:val="de-AT" w:eastAsia="zh-CN" w:bidi="hi-IN"/>
        </w:rPr>
        <w:t>AUGE/UG</w:t>
      </w:r>
      <w:r w:rsidR="00C271C6" w:rsidRPr="000051A7">
        <w:rPr>
          <w:rFonts w:ascii="Arial" w:eastAsia="FreeSans" w:hAnsi="Arial" w:cs="Arial"/>
          <w:b/>
          <w:kern w:val="2"/>
          <w:sz w:val="22"/>
          <w:lang w:val="de-AT" w:eastAsia="zh-CN" w:bidi="hi-IN"/>
        </w:rPr>
        <w:t xml:space="preserve"> </w:t>
      </w:r>
      <w:r w:rsidR="00C271C6" w:rsidRPr="000051A7">
        <w:rPr>
          <w:rFonts w:ascii="Arial" w:eastAsia="Lucida Sans Unicode" w:hAnsi="Arial" w:cs="Arial"/>
          <w:b/>
          <w:kern w:val="2"/>
          <w:sz w:val="22"/>
          <w:lang w:val="de-AT" w:eastAsia="zh-CN" w:bidi="hi-IN"/>
        </w:rPr>
        <w:t>-</w:t>
      </w:r>
    </w:p>
    <w:p w14:paraId="32C71DA2" w14:textId="77777777" w:rsidR="00C271C6" w:rsidRPr="000051A7" w:rsidRDefault="00C271C6" w:rsidP="00C271C6">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0051A7">
        <w:rPr>
          <w:rFonts w:ascii="Arial" w:eastAsia="Lucida Sans Unicode" w:hAnsi="Arial" w:cs="Arial"/>
          <w:kern w:val="2"/>
          <w:sz w:val="22"/>
          <w:lang w:val="de-AT" w:eastAsia="zh-CN" w:bidi="hi-IN"/>
        </w:rPr>
        <w:t>Grüne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 und</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Alternative /Unabhängige</w:t>
      </w:r>
      <w:r w:rsidRPr="000051A7">
        <w:rPr>
          <w:rFonts w:ascii="Arial" w:eastAsia="FreeSans" w:hAnsi="Arial" w:cs="Arial"/>
          <w:kern w:val="2"/>
          <w:sz w:val="22"/>
          <w:lang w:val="de-AT" w:eastAsia="zh-CN" w:bidi="hi-IN"/>
        </w:rPr>
        <w:t xml:space="preserve"> </w:t>
      </w:r>
      <w:r w:rsidRPr="000051A7">
        <w:rPr>
          <w:rFonts w:ascii="Arial" w:eastAsia="Lucida Sans Unicode" w:hAnsi="Arial" w:cs="Arial"/>
          <w:kern w:val="2"/>
          <w:sz w:val="22"/>
          <w:lang w:val="de-AT" w:eastAsia="zh-CN" w:bidi="hi-IN"/>
        </w:rPr>
        <w:t>GewerkschafterInnen</w:t>
      </w:r>
    </w:p>
    <w:p w14:paraId="6541B66A" w14:textId="093AE92C" w:rsidR="00822045" w:rsidRPr="00822045" w:rsidRDefault="00822045" w:rsidP="00822045">
      <w:pPr>
        <w:widowControl w:val="0"/>
        <w:suppressAutoHyphens/>
        <w:spacing w:after="0" w:line="240" w:lineRule="auto"/>
        <w:jc w:val="left"/>
        <w:rPr>
          <w:rFonts w:ascii="Times New Roman" w:eastAsia="Lucida Sans Unicode" w:hAnsi="Times New Roman" w:cs="Tahoma"/>
          <w:kern w:val="2"/>
          <w:sz w:val="24"/>
          <w:szCs w:val="24"/>
          <w:lang w:val="de-AT" w:eastAsia="zh-CN" w:bidi="hi-IN"/>
        </w:rPr>
      </w:pPr>
      <w:r w:rsidRPr="00822045">
        <w:rPr>
          <w:rFonts w:ascii="Arial" w:eastAsia="Lucida Sans Unicode" w:hAnsi="Arial" w:cs="Arial"/>
          <w:kern w:val="2"/>
          <w:sz w:val="22"/>
          <w:lang w:val="de-AT" w:eastAsia="zh-CN" w:bidi="hi-IN"/>
        </w:rPr>
        <w:t>zur</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3</w:t>
      </w:r>
      <w:r w:rsidRPr="00822045">
        <w:rPr>
          <w:rFonts w:ascii="Arial" w:eastAsia="FreeSans" w:hAnsi="Arial" w:cs="Arial"/>
          <w:kern w:val="2"/>
          <w:sz w:val="22"/>
          <w:lang w:val="de-AT" w:eastAsia="zh-CN" w:bidi="hi-IN"/>
        </w:rPr>
        <w:t xml:space="preserve">. Vollversammlung der 17. Funktionsperiode </w:t>
      </w:r>
      <w:r w:rsidRPr="00822045">
        <w:rPr>
          <w:rFonts w:ascii="Arial" w:eastAsia="Lucida Sans Unicode" w:hAnsi="Arial" w:cs="Arial"/>
          <w:kern w:val="2"/>
          <w:sz w:val="22"/>
          <w:lang w:val="de-AT" w:eastAsia="zh-CN" w:bidi="hi-IN"/>
        </w:rPr>
        <w:t>der</w:t>
      </w:r>
      <w:r w:rsidRPr="00822045">
        <w:rPr>
          <w:rFonts w:ascii="Arial" w:eastAsia="FreeSans" w:hAnsi="Arial" w:cs="Arial"/>
          <w:kern w:val="2"/>
          <w:sz w:val="22"/>
          <w:lang w:val="de-AT" w:eastAsia="zh-CN" w:bidi="hi-IN"/>
        </w:rPr>
        <w:t xml:space="preserve"> A</w:t>
      </w:r>
      <w:r w:rsidRPr="00822045">
        <w:rPr>
          <w:rFonts w:ascii="Arial" w:eastAsia="Lucida Sans Unicode" w:hAnsi="Arial" w:cs="Arial"/>
          <w:kern w:val="2"/>
          <w:sz w:val="22"/>
          <w:lang w:val="de-AT" w:eastAsia="zh-CN" w:bidi="hi-IN"/>
        </w:rPr>
        <w:t>rbeiterkammer</w:t>
      </w:r>
      <w:r w:rsidRPr="00822045">
        <w:rPr>
          <w:rFonts w:ascii="Arial" w:eastAsia="FreeSans" w:hAnsi="Arial" w:cs="Arial"/>
          <w:kern w:val="2"/>
          <w:sz w:val="22"/>
          <w:lang w:val="de-AT" w:eastAsia="zh-CN" w:bidi="hi-IN"/>
        </w:rPr>
        <w:t xml:space="preserve"> </w:t>
      </w:r>
      <w:r w:rsidRPr="00822045">
        <w:rPr>
          <w:rFonts w:ascii="Arial" w:eastAsia="Lucida Sans Unicode" w:hAnsi="Arial" w:cs="Arial"/>
          <w:kern w:val="2"/>
          <w:sz w:val="22"/>
          <w:lang w:val="de-AT" w:eastAsia="zh-CN" w:bidi="hi-IN"/>
        </w:rPr>
        <w:t>Niederösterreich</w:t>
      </w:r>
    </w:p>
    <w:p w14:paraId="24FFFB64" w14:textId="3F15C1B5" w:rsidR="00822045" w:rsidRPr="00822045" w:rsidRDefault="00822045" w:rsidP="00822045">
      <w:pPr>
        <w:widowControl w:val="0"/>
        <w:suppressAutoHyphens/>
        <w:spacing w:after="0" w:line="240" w:lineRule="auto"/>
        <w:jc w:val="left"/>
        <w:rPr>
          <w:rFonts w:ascii="Arial" w:eastAsia="Calibri" w:hAnsi="Arial" w:cs="Arial"/>
          <w:sz w:val="24"/>
          <w:szCs w:val="24"/>
          <w:lang w:val="de-AT"/>
        </w:rPr>
      </w:pPr>
      <w:r w:rsidRPr="00822045">
        <w:rPr>
          <w:rFonts w:ascii="Arial" w:eastAsia="Times New Roman" w:hAnsi="Arial" w:cs="Arial"/>
          <w:kern w:val="2"/>
          <w:sz w:val="22"/>
          <w:lang w:val="de-AT" w:eastAsia="zh-CN" w:bidi="hi-IN"/>
        </w:rPr>
        <w:t>am</w:t>
      </w:r>
      <w:r w:rsidRPr="00822045">
        <w:rPr>
          <w:rFonts w:ascii="Arial" w:eastAsia="FreeSans" w:hAnsi="Arial" w:cs="Arial"/>
          <w:kern w:val="2"/>
          <w:sz w:val="22"/>
          <w:lang w:val="de-AT" w:eastAsia="zh-CN" w:bidi="hi-IN"/>
        </w:rPr>
        <w:t xml:space="preserve"> </w:t>
      </w:r>
      <w:r w:rsidR="00B13E74">
        <w:rPr>
          <w:rFonts w:ascii="Arial" w:eastAsia="FreeSans" w:hAnsi="Arial" w:cs="Arial"/>
          <w:kern w:val="2"/>
          <w:sz w:val="22"/>
          <w:lang w:val="de-AT" w:eastAsia="zh-CN" w:bidi="hi-IN"/>
        </w:rPr>
        <w:t>23</w:t>
      </w:r>
      <w:r w:rsidRPr="00822045">
        <w:rPr>
          <w:rFonts w:ascii="Arial" w:eastAsia="FreeSans" w:hAnsi="Arial" w:cs="Arial"/>
          <w:kern w:val="2"/>
          <w:sz w:val="22"/>
          <w:lang w:val="de-AT" w:eastAsia="zh-CN" w:bidi="hi-IN"/>
        </w:rPr>
        <w:t>.</w:t>
      </w:r>
      <w:r w:rsidR="00B13E74">
        <w:rPr>
          <w:rFonts w:ascii="Arial" w:eastAsia="FreeSans" w:hAnsi="Arial" w:cs="Arial"/>
          <w:kern w:val="2"/>
          <w:sz w:val="22"/>
          <w:lang w:val="de-AT" w:eastAsia="zh-CN" w:bidi="hi-IN"/>
        </w:rPr>
        <w:t>05</w:t>
      </w:r>
      <w:r w:rsidRPr="00822045">
        <w:rPr>
          <w:rFonts w:ascii="Arial" w:eastAsia="FreeSans" w:hAnsi="Arial" w:cs="Arial"/>
          <w:kern w:val="2"/>
          <w:sz w:val="22"/>
          <w:lang w:val="de-AT" w:eastAsia="zh-CN" w:bidi="hi-IN"/>
        </w:rPr>
        <w:t>.202</w:t>
      </w:r>
      <w:r w:rsidR="00B13E74">
        <w:rPr>
          <w:rFonts w:ascii="Arial" w:eastAsia="FreeSans" w:hAnsi="Arial" w:cs="Arial"/>
          <w:kern w:val="2"/>
          <w:sz w:val="22"/>
          <w:lang w:val="de-AT" w:eastAsia="zh-CN" w:bidi="hi-IN"/>
        </w:rPr>
        <w:t>5</w:t>
      </w:r>
      <w:r w:rsidRPr="00822045">
        <w:rPr>
          <w:rFonts w:ascii="Arial" w:eastAsia="Calibri" w:hAnsi="Arial" w:cs="Arial"/>
          <w:sz w:val="24"/>
          <w:szCs w:val="24"/>
          <w:lang w:val="de-AT"/>
        </w:rPr>
        <w:t xml:space="preserve"> </w:t>
      </w:r>
    </w:p>
    <w:p w14:paraId="1BC8A499" w14:textId="77777777" w:rsidR="00C271C6" w:rsidRDefault="00C271C6" w:rsidP="00C271C6">
      <w:pPr>
        <w:widowControl w:val="0"/>
        <w:suppressAutoHyphens/>
        <w:spacing w:after="0" w:line="240" w:lineRule="auto"/>
        <w:jc w:val="left"/>
        <w:rPr>
          <w:rFonts w:ascii="Arial" w:eastAsia="FreeSans" w:hAnsi="Arial" w:cs="Arial"/>
          <w:bCs/>
          <w:kern w:val="2"/>
          <w:sz w:val="22"/>
          <w:lang w:val="de-AT" w:eastAsia="zh-CN" w:bidi="hi-IN"/>
        </w:rPr>
      </w:pPr>
    </w:p>
    <w:p w14:paraId="78D3D882" w14:textId="77777777" w:rsidR="002319C0" w:rsidRPr="002319C0" w:rsidRDefault="002319C0" w:rsidP="002319C0">
      <w:pPr>
        <w:widowControl w:val="0"/>
        <w:suppressAutoHyphens/>
        <w:spacing w:after="0" w:line="240" w:lineRule="auto"/>
        <w:jc w:val="left"/>
        <w:rPr>
          <w:rFonts w:ascii="Arial" w:eastAsia="FreeSans" w:hAnsi="Arial" w:cs="Arial"/>
          <w:bCs/>
          <w:kern w:val="2"/>
          <w:sz w:val="22"/>
          <w:lang w:eastAsia="zh-CN" w:bidi="hi-IN"/>
        </w:rPr>
      </w:pPr>
    </w:p>
    <w:p w14:paraId="4D4000A0" w14:textId="6BEAD4B0" w:rsidR="002319C0" w:rsidRDefault="002319C0" w:rsidP="002319C0">
      <w:pPr>
        <w:widowControl w:val="0"/>
        <w:suppressAutoHyphens/>
        <w:spacing w:after="0" w:line="240" w:lineRule="auto"/>
        <w:jc w:val="left"/>
        <w:rPr>
          <w:rFonts w:ascii="Arial" w:eastAsia="FreeSans" w:hAnsi="Arial" w:cs="Arial"/>
          <w:b/>
          <w:bCs/>
          <w:kern w:val="2"/>
          <w:sz w:val="22"/>
          <w:lang w:eastAsia="zh-CN" w:bidi="hi-IN"/>
        </w:rPr>
      </w:pPr>
      <w:r>
        <w:rPr>
          <w:rFonts w:ascii="Arial" w:eastAsia="FreeSans" w:hAnsi="Arial" w:cs="Arial"/>
          <w:b/>
          <w:bCs/>
          <w:kern w:val="2"/>
          <w:sz w:val="22"/>
          <w:lang w:eastAsia="zh-CN" w:bidi="hi-IN"/>
        </w:rPr>
        <w:t>Aus Verantwortung für den Sozialbereich:</w:t>
      </w:r>
    </w:p>
    <w:p w14:paraId="11714549" w14:textId="3F3BEA4C" w:rsidR="002319C0" w:rsidRPr="002319C0" w:rsidRDefault="002319C0" w:rsidP="002319C0">
      <w:pPr>
        <w:widowControl w:val="0"/>
        <w:suppressAutoHyphens/>
        <w:spacing w:after="0" w:line="240" w:lineRule="auto"/>
        <w:jc w:val="left"/>
        <w:rPr>
          <w:rFonts w:ascii="Arial" w:eastAsia="FreeSans" w:hAnsi="Arial" w:cs="Arial"/>
          <w:b/>
          <w:bCs/>
          <w:kern w:val="2"/>
          <w:sz w:val="22"/>
          <w:lang w:eastAsia="zh-CN" w:bidi="hi-IN"/>
        </w:rPr>
      </w:pPr>
      <w:r>
        <w:rPr>
          <w:rFonts w:ascii="Arial" w:eastAsia="FreeSans" w:hAnsi="Arial" w:cs="Arial"/>
          <w:b/>
          <w:bCs/>
          <w:kern w:val="2"/>
          <w:sz w:val="22"/>
          <w:lang w:eastAsia="zh-CN" w:bidi="hi-IN"/>
        </w:rPr>
        <w:t>Einsparungen bei Förderungen kritisch hinterfragen</w:t>
      </w:r>
    </w:p>
    <w:p w14:paraId="23B795FA" w14:textId="77777777" w:rsidR="002319C0" w:rsidRDefault="002319C0" w:rsidP="002319C0">
      <w:pPr>
        <w:widowControl w:val="0"/>
        <w:suppressAutoHyphens/>
        <w:spacing w:after="0" w:line="240" w:lineRule="auto"/>
        <w:jc w:val="left"/>
        <w:rPr>
          <w:rFonts w:ascii="Arial" w:eastAsia="FreeSans" w:hAnsi="Arial" w:cs="Arial"/>
          <w:bCs/>
          <w:kern w:val="2"/>
          <w:sz w:val="22"/>
          <w:lang w:eastAsia="zh-CN" w:bidi="hi-IN"/>
        </w:rPr>
      </w:pPr>
    </w:p>
    <w:p w14:paraId="032E974F" w14:textId="2D6F590A" w:rsidR="002319C0" w:rsidRDefault="002319C0" w:rsidP="002319C0">
      <w:pPr>
        <w:widowControl w:val="0"/>
        <w:suppressAutoHyphens/>
        <w:spacing w:after="0" w:line="240" w:lineRule="auto"/>
        <w:jc w:val="left"/>
        <w:rPr>
          <w:rFonts w:ascii="Arial" w:eastAsia="FreeSans" w:hAnsi="Arial" w:cs="Arial"/>
          <w:bCs/>
          <w:kern w:val="2"/>
          <w:sz w:val="22"/>
          <w:lang w:eastAsia="zh-CN" w:bidi="hi-IN"/>
        </w:rPr>
      </w:pPr>
      <w:r w:rsidRPr="002319C0">
        <w:rPr>
          <w:rFonts w:ascii="Arial" w:eastAsia="FreeSans" w:hAnsi="Arial" w:cs="Arial"/>
          <w:bCs/>
          <w:kern w:val="2"/>
          <w:sz w:val="22"/>
          <w:lang w:eastAsia="zh-CN" w:bidi="hi-IN"/>
        </w:rPr>
        <w:t xml:space="preserve">Die österreichische Budgetsituation ist aktuell problematisch. Das öffentliche Defizit </w:t>
      </w:r>
    </w:p>
    <w:p w14:paraId="0D84F2EA" w14:textId="78983B79" w:rsidR="002319C0" w:rsidRPr="002319C0" w:rsidRDefault="002319C0" w:rsidP="002319C0">
      <w:pPr>
        <w:widowControl w:val="0"/>
        <w:suppressAutoHyphens/>
        <w:spacing w:after="0" w:line="240" w:lineRule="auto"/>
        <w:jc w:val="left"/>
        <w:rPr>
          <w:rFonts w:ascii="Arial" w:eastAsia="FreeSans" w:hAnsi="Arial" w:cs="Arial"/>
          <w:bCs/>
          <w:kern w:val="2"/>
          <w:sz w:val="22"/>
          <w:lang w:eastAsia="zh-CN" w:bidi="hi-IN"/>
        </w:rPr>
      </w:pPr>
      <w:r w:rsidRPr="002319C0">
        <w:rPr>
          <w:rFonts w:ascii="Arial" w:eastAsia="FreeSans" w:hAnsi="Arial" w:cs="Arial"/>
          <w:bCs/>
          <w:kern w:val="2"/>
          <w:sz w:val="22"/>
          <w:lang w:eastAsia="zh-CN" w:bidi="hi-IN"/>
        </w:rPr>
        <w:t xml:space="preserve">betrug 2024 </w:t>
      </w:r>
      <w:r w:rsidRPr="002319C0">
        <w:rPr>
          <w:rFonts w:ascii="Arial" w:eastAsia="FreeSans" w:hAnsi="Arial" w:cs="Arial"/>
          <w:b/>
          <w:bCs/>
          <w:kern w:val="2"/>
          <w:sz w:val="22"/>
          <w:lang w:eastAsia="zh-CN" w:bidi="hi-IN"/>
        </w:rPr>
        <w:t>4,7 % des Bruttoinlandsprodukts (BIP) bzw. 22,5 Milliarden Euro.</w:t>
      </w:r>
      <w:r w:rsidRPr="002319C0">
        <w:rPr>
          <w:rFonts w:ascii="Arial" w:eastAsia="FreeSans" w:hAnsi="Arial" w:cs="Arial"/>
          <w:bCs/>
          <w:kern w:val="2"/>
          <w:sz w:val="22"/>
          <w:lang w:eastAsia="zh-CN" w:bidi="hi-IN"/>
        </w:rPr>
        <w:t xml:space="preserve"> Seitens der Bundesregierung wird daher dringend nach Einsparpotenzialen gesucht – insbesondere im Bereich öffentlicher Förderungen.</w:t>
      </w:r>
    </w:p>
    <w:p w14:paraId="4067B035" w14:textId="77777777" w:rsidR="002319C0" w:rsidRPr="002319C0" w:rsidRDefault="002319C0" w:rsidP="002319C0">
      <w:pPr>
        <w:widowControl w:val="0"/>
        <w:suppressAutoHyphens/>
        <w:spacing w:after="0" w:line="240" w:lineRule="auto"/>
        <w:jc w:val="left"/>
        <w:rPr>
          <w:rFonts w:ascii="Arial" w:eastAsia="FreeSans" w:hAnsi="Arial" w:cs="Arial"/>
          <w:bCs/>
          <w:kern w:val="2"/>
          <w:sz w:val="22"/>
          <w:lang w:eastAsia="zh-CN" w:bidi="hi-IN"/>
        </w:rPr>
      </w:pPr>
      <w:r w:rsidRPr="002319C0">
        <w:rPr>
          <w:rFonts w:ascii="Arial" w:eastAsia="FreeSans" w:hAnsi="Arial" w:cs="Arial"/>
          <w:bCs/>
          <w:kern w:val="2"/>
          <w:sz w:val="22"/>
          <w:lang w:eastAsia="zh-CN" w:bidi="hi-IN"/>
        </w:rPr>
        <w:t xml:space="preserve">Der </w:t>
      </w:r>
      <w:r w:rsidRPr="002319C0">
        <w:rPr>
          <w:rFonts w:ascii="Arial" w:eastAsia="FreeSans" w:hAnsi="Arial" w:cs="Arial"/>
          <w:b/>
          <w:bCs/>
          <w:kern w:val="2"/>
          <w:sz w:val="22"/>
          <w:lang w:eastAsia="zh-CN" w:bidi="hi-IN"/>
        </w:rPr>
        <w:t>Fiskalrat</w:t>
      </w:r>
      <w:r w:rsidRPr="002319C0">
        <w:rPr>
          <w:rFonts w:ascii="Arial" w:eastAsia="FreeSans" w:hAnsi="Arial" w:cs="Arial"/>
          <w:bCs/>
          <w:kern w:val="2"/>
          <w:sz w:val="22"/>
          <w:lang w:eastAsia="zh-CN" w:bidi="hi-IN"/>
        </w:rPr>
        <w:t xml:space="preserve"> forderte etwa im April 2025 öffentlichkeitswirksam die Überprüfung „</w:t>
      </w:r>
      <w:r w:rsidRPr="002319C0">
        <w:rPr>
          <w:rFonts w:ascii="Arial" w:eastAsia="FreeSans" w:hAnsi="Arial" w:cs="Arial"/>
          <w:bCs/>
          <w:i/>
          <w:kern w:val="2"/>
          <w:sz w:val="22"/>
          <w:lang w:eastAsia="zh-CN" w:bidi="hi-IN"/>
        </w:rPr>
        <w:t>aller 2449 Förderungen</w:t>
      </w:r>
      <w:r w:rsidRPr="002319C0">
        <w:rPr>
          <w:rFonts w:ascii="Arial" w:eastAsia="FreeSans" w:hAnsi="Arial" w:cs="Arial"/>
          <w:bCs/>
          <w:kern w:val="2"/>
          <w:sz w:val="22"/>
          <w:lang w:eastAsia="zh-CN" w:bidi="hi-IN"/>
        </w:rPr>
        <w:t xml:space="preserve">“. Laut </w:t>
      </w:r>
      <w:hyperlink r:id="rId9" w:history="1">
        <w:r w:rsidRPr="002319C0">
          <w:rPr>
            <w:rStyle w:val="Hyperlink"/>
            <w:rFonts w:ascii="Arial" w:eastAsia="FreeSans" w:hAnsi="Arial" w:cs="Arial"/>
            <w:bCs/>
            <w:color w:val="auto"/>
            <w:kern w:val="2"/>
            <w:sz w:val="22"/>
            <w:lang w:eastAsia="zh-CN" w:bidi="hi-IN"/>
          </w:rPr>
          <w:t>ORF</w:t>
        </w:r>
      </w:hyperlink>
      <w:r w:rsidRPr="002319C0">
        <w:rPr>
          <w:rFonts w:ascii="Arial" w:eastAsia="FreeSans" w:hAnsi="Arial" w:cs="Arial"/>
          <w:bCs/>
          <w:kern w:val="2"/>
          <w:sz w:val="22"/>
          <w:lang w:eastAsia="zh-CN" w:bidi="hi-IN"/>
        </w:rPr>
        <w:t xml:space="preserve"> plant die Regierung, eine eigene Arbeitsgruppe dazu einsetzen. Auch das </w:t>
      </w:r>
      <w:r w:rsidRPr="002319C0">
        <w:rPr>
          <w:rFonts w:ascii="Arial" w:eastAsia="FreeSans" w:hAnsi="Arial" w:cs="Arial"/>
          <w:b/>
          <w:bCs/>
          <w:kern w:val="2"/>
          <w:sz w:val="22"/>
          <w:lang w:eastAsia="zh-CN" w:bidi="hi-IN"/>
        </w:rPr>
        <w:t>Wirtschaftsforschungsinstitut WIFO</w:t>
      </w:r>
      <w:r w:rsidRPr="002319C0">
        <w:rPr>
          <w:rFonts w:ascii="Arial" w:eastAsia="FreeSans" w:hAnsi="Arial" w:cs="Arial"/>
          <w:bCs/>
          <w:kern w:val="2"/>
          <w:sz w:val="22"/>
          <w:lang w:eastAsia="zh-CN" w:bidi="hi-IN"/>
        </w:rPr>
        <w:t xml:space="preserve"> unterhält seit 7.2.2025 eine Forschungsgruppe mit dem Titel „</w:t>
      </w:r>
      <w:hyperlink r:id="rId10" w:history="1">
        <w:r w:rsidRPr="002319C0">
          <w:rPr>
            <w:rStyle w:val="Hyperlink"/>
            <w:rFonts w:ascii="Arial" w:eastAsia="FreeSans" w:hAnsi="Arial" w:cs="Arial"/>
            <w:bCs/>
            <w:color w:val="auto"/>
            <w:kern w:val="2"/>
            <w:sz w:val="22"/>
            <w:lang w:eastAsia="zh-CN" w:bidi="hi-IN"/>
          </w:rPr>
          <w:t>Taskforce Wirtschaftsförderung</w:t>
        </w:r>
      </w:hyperlink>
      <w:r w:rsidRPr="002319C0">
        <w:rPr>
          <w:rFonts w:ascii="Arial" w:eastAsia="FreeSans" w:hAnsi="Arial" w:cs="Arial"/>
          <w:bCs/>
          <w:kern w:val="2"/>
          <w:sz w:val="22"/>
          <w:lang w:eastAsia="zh-CN" w:bidi="hi-IN"/>
        </w:rPr>
        <w:t xml:space="preserve">“. </w:t>
      </w:r>
    </w:p>
    <w:p w14:paraId="64DFB9BE" w14:textId="77777777" w:rsidR="002319C0" w:rsidRPr="002319C0" w:rsidRDefault="002319C0" w:rsidP="002319C0">
      <w:pPr>
        <w:widowControl w:val="0"/>
        <w:suppressAutoHyphens/>
        <w:spacing w:after="0" w:line="240" w:lineRule="auto"/>
        <w:jc w:val="left"/>
        <w:rPr>
          <w:rFonts w:ascii="Arial" w:eastAsia="FreeSans" w:hAnsi="Arial" w:cs="Arial"/>
          <w:bCs/>
          <w:kern w:val="2"/>
          <w:sz w:val="22"/>
          <w:lang w:eastAsia="zh-CN" w:bidi="hi-IN"/>
        </w:rPr>
      </w:pPr>
      <w:r w:rsidRPr="002319C0">
        <w:rPr>
          <w:rFonts w:ascii="Arial" w:eastAsia="FreeSans" w:hAnsi="Arial" w:cs="Arial"/>
          <w:bCs/>
          <w:kern w:val="2"/>
          <w:sz w:val="22"/>
          <w:lang w:eastAsia="zh-CN" w:bidi="hi-IN"/>
        </w:rPr>
        <w:t xml:space="preserve">In der medialen Berichterstattung überwiegt dabei eine polemische Fokussierung auf Einzelfälle wie </w:t>
      </w:r>
      <w:hyperlink r:id="rId11" w:history="1">
        <w:r w:rsidRPr="002319C0">
          <w:rPr>
            <w:rStyle w:val="Hyperlink"/>
            <w:rFonts w:ascii="Arial" w:eastAsia="FreeSans" w:hAnsi="Arial" w:cs="Arial"/>
            <w:bCs/>
            <w:color w:val="auto"/>
            <w:kern w:val="2"/>
            <w:sz w:val="22"/>
            <w:lang w:eastAsia="zh-CN" w:bidi="hi-IN"/>
          </w:rPr>
          <w:t>Trachtenvereine und Lärmschutzfenster</w:t>
        </w:r>
      </w:hyperlink>
      <w:r w:rsidRPr="002319C0">
        <w:rPr>
          <w:rFonts w:ascii="Arial" w:eastAsia="FreeSans" w:hAnsi="Arial" w:cs="Arial"/>
          <w:bCs/>
          <w:kern w:val="2"/>
          <w:sz w:val="22"/>
          <w:lang w:eastAsia="zh-CN" w:bidi="hi-IN"/>
        </w:rPr>
        <w:t xml:space="preserve">. Kaum Beachtung findet dabei der Umstand, dass ein erheblicher Teil der öffentlichen Fördermittel in den </w:t>
      </w:r>
      <w:r w:rsidRPr="002319C0">
        <w:rPr>
          <w:rFonts w:ascii="Arial" w:eastAsia="FreeSans" w:hAnsi="Arial" w:cs="Arial"/>
          <w:b/>
          <w:bCs/>
          <w:kern w:val="2"/>
          <w:sz w:val="22"/>
          <w:lang w:eastAsia="zh-CN" w:bidi="hi-IN"/>
        </w:rPr>
        <w:t>Gesundheits- und Sozialbereich</w:t>
      </w:r>
      <w:r w:rsidRPr="002319C0">
        <w:rPr>
          <w:rFonts w:ascii="Arial" w:eastAsia="FreeSans" w:hAnsi="Arial" w:cs="Arial"/>
          <w:bCs/>
          <w:kern w:val="2"/>
          <w:sz w:val="22"/>
          <w:lang w:eastAsia="zh-CN" w:bidi="hi-IN"/>
        </w:rPr>
        <w:t xml:space="preserve"> fließt – mit teils existenzieller Bedeutung sowohl für </w:t>
      </w:r>
      <w:r w:rsidRPr="002319C0">
        <w:rPr>
          <w:rFonts w:ascii="Arial" w:eastAsia="FreeSans" w:hAnsi="Arial" w:cs="Arial"/>
          <w:b/>
          <w:bCs/>
          <w:kern w:val="2"/>
          <w:sz w:val="22"/>
          <w:lang w:eastAsia="zh-CN" w:bidi="hi-IN"/>
        </w:rPr>
        <w:t>Leistungsempfänger*innen als auch Beschäftigte</w:t>
      </w:r>
      <w:r w:rsidRPr="002319C0">
        <w:rPr>
          <w:rFonts w:ascii="Arial" w:eastAsia="FreeSans" w:hAnsi="Arial" w:cs="Arial"/>
          <w:bCs/>
          <w:kern w:val="2"/>
          <w:sz w:val="22"/>
          <w:lang w:eastAsia="zh-CN" w:bidi="hi-IN"/>
        </w:rPr>
        <w:t xml:space="preserve"> in diesen Bereichen.</w:t>
      </w:r>
    </w:p>
    <w:p w14:paraId="75E59BB7" w14:textId="77777777" w:rsidR="002319C0" w:rsidRPr="002319C0" w:rsidRDefault="002319C0" w:rsidP="002319C0">
      <w:pPr>
        <w:widowControl w:val="0"/>
        <w:suppressAutoHyphens/>
        <w:spacing w:after="0" w:line="240" w:lineRule="auto"/>
        <w:jc w:val="left"/>
        <w:rPr>
          <w:rFonts w:ascii="Arial" w:eastAsia="FreeSans" w:hAnsi="Arial" w:cs="Arial"/>
          <w:bCs/>
          <w:kern w:val="2"/>
          <w:sz w:val="22"/>
          <w:lang w:val="de-AT" w:eastAsia="zh-CN" w:bidi="hi-IN"/>
        </w:rPr>
      </w:pPr>
      <w:r w:rsidRPr="002319C0">
        <w:rPr>
          <w:rFonts w:ascii="Arial" w:eastAsia="FreeSans" w:hAnsi="Arial" w:cs="Arial"/>
          <w:bCs/>
          <w:kern w:val="2"/>
          <w:sz w:val="22"/>
          <w:lang w:val="de-AT" w:eastAsia="zh-CN" w:bidi="hi-IN"/>
        </w:rPr>
        <w:t xml:space="preserve">Laut dem </w:t>
      </w:r>
      <w:hyperlink r:id="rId12" w:history="1">
        <w:r w:rsidRPr="002319C0">
          <w:rPr>
            <w:rStyle w:val="Hyperlink"/>
            <w:rFonts w:ascii="Arial" w:eastAsia="FreeSans" w:hAnsi="Arial" w:cs="Arial"/>
            <w:bCs/>
            <w:color w:val="auto"/>
            <w:kern w:val="2"/>
            <w:sz w:val="22"/>
            <w:lang w:val="de-AT" w:eastAsia="zh-CN" w:bidi="hi-IN"/>
          </w:rPr>
          <w:t>Förderungsbericht 2023 des Bundesministeriums für Finanzen</w:t>
        </w:r>
      </w:hyperlink>
      <w:r w:rsidRPr="002319C0">
        <w:rPr>
          <w:rFonts w:ascii="Arial" w:eastAsia="FreeSans" w:hAnsi="Arial" w:cs="Arial"/>
          <w:bCs/>
          <w:kern w:val="2"/>
          <w:sz w:val="22"/>
          <w:lang w:val="de-AT" w:eastAsia="zh-CN" w:bidi="hi-IN"/>
        </w:rPr>
        <w:t xml:space="preserve"> beliefen sich die direkten Förderungen des Bundes auf € 11,3 Mrd. und die quantifizierbaren indirekten Förderungen (Steuererleichterungen) auf € 25,5 Mrd. Die Förderungen gemäß Transparenzdatenbank betrugen € 11,7 Mrd.​ </w:t>
      </w:r>
    </w:p>
    <w:p w14:paraId="0493B8B1" w14:textId="77777777" w:rsidR="002319C0" w:rsidRPr="002319C0" w:rsidRDefault="002319C0" w:rsidP="002319C0">
      <w:pPr>
        <w:widowControl w:val="0"/>
        <w:suppressAutoHyphens/>
        <w:spacing w:after="0" w:line="240" w:lineRule="auto"/>
        <w:jc w:val="left"/>
        <w:rPr>
          <w:rFonts w:ascii="Arial" w:eastAsia="FreeSans" w:hAnsi="Arial" w:cs="Arial"/>
          <w:bCs/>
          <w:kern w:val="2"/>
          <w:sz w:val="22"/>
          <w:lang w:val="de-AT" w:eastAsia="zh-CN" w:bidi="hi-IN"/>
        </w:rPr>
      </w:pPr>
      <w:r w:rsidRPr="002319C0">
        <w:rPr>
          <w:rFonts w:ascii="Arial" w:eastAsia="FreeSans" w:hAnsi="Arial" w:cs="Arial"/>
          <w:bCs/>
          <w:kern w:val="2"/>
          <w:sz w:val="22"/>
          <w:lang w:val="de-AT" w:eastAsia="zh-CN" w:bidi="hi-IN"/>
        </w:rPr>
        <w:t>Ein bedeutender Anteil dieser Fördermittel fließt in den Sozialbereich, einschließlich Pflege, Behindertenhilfe, Familienunterstützung und soziale Dienstleistungen. Diese sozialen Dienstleistungen sind einerseits essenziell für den sozialen Zusammenhalt und die Unterstützung benachteiligter Gruppen in unserer Gesellschaft.​ Außerdem sind Soziale Dienstleistungsunternehmen bedeutende Arbeitgeber mit tausenden Beschäftigten.</w:t>
      </w:r>
    </w:p>
    <w:p w14:paraId="3220FF7F" w14:textId="77777777" w:rsidR="002319C0" w:rsidRPr="002319C0" w:rsidRDefault="002319C0" w:rsidP="002319C0">
      <w:pPr>
        <w:widowControl w:val="0"/>
        <w:suppressAutoHyphens/>
        <w:spacing w:after="0" w:line="240" w:lineRule="auto"/>
        <w:jc w:val="left"/>
        <w:rPr>
          <w:rFonts w:ascii="Arial" w:eastAsia="FreeSans" w:hAnsi="Arial" w:cs="Arial"/>
          <w:bCs/>
          <w:kern w:val="2"/>
          <w:sz w:val="22"/>
          <w:lang w:val="de-AT" w:eastAsia="zh-CN" w:bidi="hi-IN"/>
        </w:rPr>
      </w:pPr>
      <w:r w:rsidRPr="002319C0">
        <w:rPr>
          <w:rFonts w:ascii="Arial" w:eastAsia="FreeSans" w:hAnsi="Arial" w:cs="Arial"/>
          <w:bCs/>
          <w:kern w:val="2"/>
          <w:sz w:val="22"/>
          <w:lang w:val="de-AT" w:eastAsia="zh-CN" w:bidi="hi-IN"/>
        </w:rPr>
        <w:t>Demgegenüber stehen Förderungen für kulturelle oder traditionelle Vereine, die zwar öffentlich diskutiert werden, jedoch nur einen geringen Bruchteil des Gesamtfördervolumens ausmachen. Eine pauschale Kürzung von Fördermitteln hätte daher unverhältnismäßige Auswirkungen auf den Sozialbereich, während die Einsparungen in anderen Bereichen kaum ergiebig wären.​</w:t>
      </w:r>
    </w:p>
    <w:p w14:paraId="36F67085" w14:textId="77777777" w:rsidR="002319C0" w:rsidRPr="002319C0" w:rsidRDefault="002319C0" w:rsidP="002319C0">
      <w:pPr>
        <w:widowControl w:val="0"/>
        <w:suppressAutoHyphens/>
        <w:spacing w:after="0" w:line="240" w:lineRule="auto"/>
        <w:jc w:val="left"/>
        <w:rPr>
          <w:rFonts w:ascii="Arial" w:eastAsia="FreeSans" w:hAnsi="Arial" w:cs="Arial"/>
          <w:bCs/>
          <w:kern w:val="2"/>
          <w:sz w:val="22"/>
          <w:lang w:eastAsia="zh-CN" w:bidi="hi-IN"/>
        </w:rPr>
      </w:pPr>
    </w:p>
    <w:p w14:paraId="27477FCD" w14:textId="1A0A26E7" w:rsidR="002319C0" w:rsidRPr="002319C0" w:rsidRDefault="002319C0" w:rsidP="002319C0">
      <w:pPr>
        <w:widowControl w:val="0"/>
        <w:suppressAutoHyphens/>
        <w:spacing w:after="0" w:line="240" w:lineRule="auto"/>
        <w:jc w:val="left"/>
        <w:rPr>
          <w:rFonts w:ascii="Arial" w:eastAsia="FreeSans" w:hAnsi="Arial" w:cs="Arial"/>
          <w:bCs/>
          <w:kern w:val="2"/>
          <w:sz w:val="22"/>
          <w:lang w:val="de-AT" w:eastAsia="zh-CN" w:bidi="hi-IN"/>
        </w:rPr>
      </w:pPr>
      <w:r w:rsidRPr="002319C0">
        <w:rPr>
          <w:rFonts w:ascii="Arial" w:eastAsia="FreeSans" w:hAnsi="Arial" w:cs="Arial"/>
          <w:b/>
          <w:bCs/>
          <w:kern w:val="2"/>
          <w:sz w:val="22"/>
          <w:lang w:val="de-AT" w:eastAsia="zh-CN" w:bidi="hi-IN"/>
        </w:rPr>
        <w:t xml:space="preserve">Die Vollversammlung der Arbeiterkammer </w:t>
      </w:r>
      <w:r>
        <w:rPr>
          <w:rFonts w:ascii="Arial" w:eastAsia="FreeSans" w:hAnsi="Arial" w:cs="Arial"/>
          <w:b/>
          <w:bCs/>
          <w:kern w:val="2"/>
          <w:sz w:val="22"/>
          <w:lang w:val="de-AT" w:eastAsia="zh-CN" w:bidi="hi-IN"/>
        </w:rPr>
        <w:t xml:space="preserve">NÖ </w:t>
      </w:r>
      <w:r w:rsidRPr="002319C0">
        <w:rPr>
          <w:rFonts w:ascii="Arial" w:eastAsia="FreeSans" w:hAnsi="Arial" w:cs="Arial"/>
          <w:b/>
          <w:bCs/>
          <w:kern w:val="2"/>
          <w:sz w:val="22"/>
          <w:lang w:val="de-AT" w:eastAsia="zh-CN" w:bidi="hi-IN"/>
        </w:rPr>
        <w:t>möge daher beschließen</w:t>
      </w:r>
      <w:r w:rsidRPr="002319C0">
        <w:rPr>
          <w:rFonts w:ascii="Arial" w:eastAsia="FreeSans" w:hAnsi="Arial" w:cs="Arial"/>
          <w:bCs/>
          <w:kern w:val="2"/>
          <w:sz w:val="22"/>
          <w:lang w:val="de-AT" w:eastAsia="zh-CN" w:bidi="hi-IN"/>
        </w:rPr>
        <w:t>:​</w:t>
      </w:r>
    </w:p>
    <w:p w14:paraId="7CFE9B02" w14:textId="13F96E07" w:rsidR="002319C0" w:rsidRPr="002319C0" w:rsidRDefault="002319C0" w:rsidP="002319C0">
      <w:pPr>
        <w:widowControl w:val="0"/>
        <w:suppressAutoHyphens/>
        <w:spacing w:after="0" w:line="240" w:lineRule="auto"/>
        <w:jc w:val="left"/>
        <w:rPr>
          <w:rFonts w:ascii="Arial" w:eastAsia="FreeSans" w:hAnsi="Arial" w:cs="Arial"/>
          <w:b/>
          <w:bCs/>
          <w:kern w:val="2"/>
          <w:sz w:val="22"/>
          <w:lang w:val="de-AT" w:eastAsia="zh-CN" w:bidi="hi-IN"/>
        </w:rPr>
      </w:pPr>
      <w:r w:rsidRPr="002319C0">
        <w:rPr>
          <w:rFonts w:ascii="Arial" w:eastAsia="FreeSans" w:hAnsi="Arial" w:cs="Arial"/>
          <w:b/>
          <w:bCs/>
          <w:kern w:val="2"/>
          <w:sz w:val="22"/>
          <w:lang w:val="de-AT" w:eastAsia="zh-CN" w:bidi="hi-IN"/>
        </w:rPr>
        <w:t xml:space="preserve">Die Arbeiterkammer </w:t>
      </w:r>
      <w:r>
        <w:rPr>
          <w:rFonts w:ascii="Arial" w:eastAsia="FreeSans" w:hAnsi="Arial" w:cs="Arial"/>
          <w:b/>
          <w:bCs/>
          <w:kern w:val="2"/>
          <w:sz w:val="22"/>
          <w:lang w:val="de-AT" w:eastAsia="zh-CN" w:bidi="hi-IN"/>
        </w:rPr>
        <w:t>NÖ</w:t>
      </w:r>
      <w:r w:rsidRPr="002319C0">
        <w:rPr>
          <w:rFonts w:ascii="Arial" w:eastAsia="FreeSans" w:hAnsi="Arial" w:cs="Arial"/>
          <w:b/>
          <w:bCs/>
          <w:kern w:val="2"/>
          <w:sz w:val="22"/>
          <w:lang w:val="de-AT" w:eastAsia="zh-CN" w:bidi="hi-IN"/>
        </w:rPr>
        <w:t xml:space="preserve"> spricht sich entschieden gegen pauschale Kürzungen von Fördermitteln im Sozialbereich aus und setzt sich für eine gerechte und sozial ausgewogene Förderpolitik ein, die den Bedürfnissen der Bevölkerung </w:t>
      </w:r>
      <w:r w:rsidRPr="002319C0">
        <w:rPr>
          <w:rFonts w:ascii="Arial" w:eastAsia="FreeSans" w:hAnsi="Arial" w:cs="Arial"/>
          <w:b/>
          <w:bCs/>
          <w:kern w:val="2"/>
          <w:sz w:val="22"/>
          <w:lang w:val="de-AT" w:eastAsia="zh-CN" w:bidi="hi-IN"/>
        </w:rPr>
        <w:lastRenderedPageBreak/>
        <w:t xml:space="preserve">dient. </w:t>
      </w:r>
    </w:p>
    <w:p w14:paraId="4E8D9D21" w14:textId="62FEC23B" w:rsidR="002319C0" w:rsidRPr="002319C0" w:rsidRDefault="002319C0" w:rsidP="002319C0">
      <w:pPr>
        <w:widowControl w:val="0"/>
        <w:suppressAutoHyphens/>
        <w:spacing w:after="0" w:line="240" w:lineRule="auto"/>
        <w:jc w:val="left"/>
        <w:rPr>
          <w:rFonts w:ascii="Arial" w:eastAsia="FreeSans" w:hAnsi="Arial" w:cs="Arial"/>
          <w:b/>
          <w:bCs/>
          <w:kern w:val="2"/>
          <w:sz w:val="22"/>
          <w:lang w:val="de-AT" w:eastAsia="zh-CN" w:bidi="hi-IN"/>
        </w:rPr>
      </w:pPr>
      <w:r w:rsidRPr="002319C0">
        <w:rPr>
          <w:rFonts w:ascii="Arial" w:eastAsia="FreeSans" w:hAnsi="Arial" w:cs="Arial"/>
          <w:b/>
          <w:bCs/>
          <w:kern w:val="2"/>
          <w:sz w:val="22"/>
          <w:lang w:val="de-AT" w:eastAsia="zh-CN" w:bidi="hi-IN"/>
        </w:rPr>
        <w:t>Im Hinblick auf geplante Einsparungen fordert sie die Bundesregierung, die Länder und Gemeinden auf, eine differenzierte und transparente Überprüfung auf deren Auswirkungen auf soziale Dienstleistungen und vulnerable Bevölkerungsgruppen vorzunehmen.​</w:t>
      </w:r>
    </w:p>
    <w:p w14:paraId="29D1C924" w14:textId="77777777" w:rsidR="002319C0" w:rsidRPr="002319C0" w:rsidRDefault="002319C0" w:rsidP="002319C0">
      <w:pPr>
        <w:widowControl w:val="0"/>
        <w:suppressAutoHyphens/>
        <w:spacing w:after="0" w:line="240" w:lineRule="auto"/>
        <w:jc w:val="left"/>
        <w:rPr>
          <w:rFonts w:ascii="Arial" w:eastAsia="FreeSans" w:hAnsi="Arial" w:cs="Arial"/>
          <w:b/>
          <w:bCs/>
          <w:kern w:val="2"/>
          <w:sz w:val="22"/>
          <w:lang w:val="de-AT" w:eastAsia="zh-CN" w:bidi="hi-IN"/>
        </w:rPr>
      </w:pPr>
      <w:r w:rsidRPr="002319C0">
        <w:rPr>
          <w:rFonts w:ascii="Arial" w:eastAsia="FreeSans" w:hAnsi="Arial" w:cs="Arial"/>
          <w:b/>
          <w:bCs/>
          <w:kern w:val="2"/>
          <w:sz w:val="22"/>
          <w:lang w:val="de-AT" w:eastAsia="zh-CN" w:bidi="hi-IN"/>
        </w:rPr>
        <w:t>Insbesondere fordert sie:​</w:t>
      </w:r>
    </w:p>
    <w:p w14:paraId="701E2EDC" w14:textId="77777777" w:rsidR="002319C0" w:rsidRPr="002319C0" w:rsidRDefault="002319C0" w:rsidP="002319C0">
      <w:pPr>
        <w:widowControl w:val="0"/>
        <w:numPr>
          <w:ilvl w:val="0"/>
          <w:numId w:val="20"/>
        </w:numPr>
        <w:suppressAutoHyphens/>
        <w:spacing w:after="0" w:line="240" w:lineRule="auto"/>
        <w:jc w:val="left"/>
        <w:rPr>
          <w:rFonts w:ascii="Arial" w:eastAsia="FreeSans" w:hAnsi="Arial" w:cs="Arial"/>
          <w:b/>
          <w:bCs/>
          <w:kern w:val="2"/>
          <w:sz w:val="22"/>
          <w:lang w:val="de-AT" w:eastAsia="zh-CN" w:bidi="hi-IN"/>
        </w:rPr>
      </w:pPr>
      <w:r w:rsidRPr="002319C0">
        <w:rPr>
          <w:rFonts w:ascii="Arial" w:eastAsia="FreeSans" w:hAnsi="Arial" w:cs="Arial"/>
          <w:b/>
          <w:bCs/>
          <w:kern w:val="2"/>
          <w:sz w:val="22"/>
          <w:lang w:val="de-AT" w:eastAsia="zh-CN" w:bidi="hi-IN"/>
        </w:rPr>
        <w:t>Eine detaillierte Analyse der geplanten Förderkürzungen hinsichtlich ihrer sozialen Auswirkungen.​</w:t>
      </w:r>
    </w:p>
    <w:p w14:paraId="50F8A462" w14:textId="77777777" w:rsidR="002319C0" w:rsidRPr="002319C0" w:rsidRDefault="002319C0" w:rsidP="002319C0">
      <w:pPr>
        <w:widowControl w:val="0"/>
        <w:numPr>
          <w:ilvl w:val="0"/>
          <w:numId w:val="20"/>
        </w:numPr>
        <w:suppressAutoHyphens/>
        <w:spacing w:after="0" w:line="240" w:lineRule="auto"/>
        <w:jc w:val="left"/>
        <w:rPr>
          <w:rFonts w:ascii="Arial" w:eastAsia="FreeSans" w:hAnsi="Arial" w:cs="Arial"/>
          <w:b/>
          <w:bCs/>
          <w:kern w:val="2"/>
          <w:sz w:val="22"/>
          <w:lang w:val="de-AT" w:eastAsia="zh-CN" w:bidi="hi-IN"/>
        </w:rPr>
      </w:pPr>
      <w:r w:rsidRPr="002319C0">
        <w:rPr>
          <w:rFonts w:ascii="Arial" w:eastAsia="FreeSans" w:hAnsi="Arial" w:cs="Arial"/>
          <w:b/>
          <w:bCs/>
          <w:kern w:val="2"/>
          <w:sz w:val="22"/>
          <w:lang w:val="de-AT" w:eastAsia="zh-CN" w:bidi="hi-IN"/>
        </w:rPr>
        <w:t>Die Sicherstellung, dass essenzielle soziale Dienstleistungen weiterhin ausreichend finanziert werden.​</w:t>
      </w:r>
    </w:p>
    <w:p w14:paraId="6DC7242F" w14:textId="77777777" w:rsidR="002319C0" w:rsidRPr="002319C0" w:rsidRDefault="002319C0" w:rsidP="002319C0">
      <w:pPr>
        <w:widowControl w:val="0"/>
        <w:numPr>
          <w:ilvl w:val="0"/>
          <w:numId w:val="20"/>
        </w:numPr>
        <w:suppressAutoHyphens/>
        <w:spacing w:after="0" w:line="240" w:lineRule="auto"/>
        <w:jc w:val="left"/>
        <w:rPr>
          <w:rFonts w:ascii="Arial" w:eastAsia="FreeSans" w:hAnsi="Arial" w:cs="Arial"/>
          <w:b/>
          <w:bCs/>
          <w:kern w:val="2"/>
          <w:sz w:val="22"/>
          <w:lang w:val="de-AT" w:eastAsia="zh-CN" w:bidi="hi-IN"/>
        </w:rPr>
      </w:pPr>
      <w:r w:rsidRPr="002319C0">
        <w:rPr>
          <w:rFonts w:ascii="Arial" w:eastAsia="FreeSans" w:hAnsi="Arial" w:cs="Arial"/>
          <w:b/>
          <w:bCs/>
          <w:kern w:val="2"/>
          <w:sz w:val="22"/>
          <w:lang w:val="de-AT" w:eastAsia="zh-CN" w:bidi="hi-IN"/>
        </w:rPr>
        <w:t xml:space="preserve">Eine transparente Darstellung der Kriterien, nach denen Fördermittel eingespart werden. </w:t>
      </w:r>
    </w:p>
    <w:p w14:paraId="0BC3FE16" w14:textId="77777777" w:rsidR="002319C0" w:rsidRPr="002319C0" w:rsidRDefault="002319C0" w:rsidP="002319C0">
      <w:pPr>
        <w:widowControl w:val="0"/>
        <w:suppressAutoHyphens/>
        <w:spacing w:after="0" w:line="240" w:lineRule="auto"/>
        <w:jc w:val="left"/>
        <w:rPr>
          <w:rFonts w:ascii="Arial" w:eastAsia="FreeSans" w:hAnsi="Arial" w:cs="Arial"/>
          <w:b/>
          <w:bCs/>
          <w:kern w:val="2"/>
          <w:sz w:val="22"/>
          <w:lang w:val="de-AT" w:eastAsia="zh-CN" w:bidi="hi-IN"/>
        </w:rPr>
      </w:pPr>
    </w:p>
    <w:p w14:paraId="5F739D87" w14:textId="77777777" w:rsidR="002319C0" w:rsidRDefault="002319C0" w:rsidP="00C271C6">
      <w:pPr>
        <w:widowControl w:val="0"/>
        <w:suppressAutoHyphens/>
        <w:spacing w:after="0" w:line="240" w:lineRule="auto"/>
        <w:jc w:val="left"/>
        <w:rPr>
          <w:rFonts w:ascii="Arial" w:eastAsia="FreeSans" w:hAnsi="Arial" w:cs="Arial"/>
          <w:bCs/>
          <w:kern w:val="2"/>
          <w:sz w:val="22"/>
          <w:lang w:val="de-AT" w:eastAsia="zh-CN" w:bidi="hi-IN"/>
        </w:rPr>
      </w:pPr>
    </w:p>
    <w:sectPr w:rsidR="002319C0" w:rsidSect="00577123">
      <w:headerReference w:type="default" r:id="rId13"/>
      <w:pgSz w:w="11906" w:h="16838"/>
      <w:pgMar w:top="2268" w:right="2098"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F962F" w14:textId="77777777" w:rsidR="004916B8" w:rsidRDefault="004916B8" w:rsidP="007E3340">
      <w:pPr>
        <w:spacing w:after="0" w:line="240" w:lineRule="auto"/>
      </w:pPr>
      <w:r>
        <w:separator/>
      </w:r>
    </w:p>
  </w:endnote>
  <w:endnote w:type="continuationSeparator" w:id="0">
    <w:p w14:paraId="161F2CCB" w14:textId="77777777" w:rsidR="004916B8" w:rsidRDefault="004916B8" w:rsidP="007E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tillium">
    <w:altName w:val="Arial"/>
    <w:panose1 w:val="00000000000000000000"/>
    <w:charset w:val="00"/>
    <w:family w:val="modern"/>
    <w:notTrueType/>
    <w:pitch w:val="variable"/>
    <w:sig w:usb0="00000007" w:usb1="00000001" w:usb2="00000000" w:usb3="00000000" w:csb0="00000093" w:csb1="00000000"/>
  </w:font>
  <w:font w:name="Titillium Bd">
    <w:altName w:val="Arial"/>
    <w:panose1 w:val="00000000000000000000"/>
    <w:charset w:val="00"/>
    <w:family w:val="modern"/>
    <w:notTrueType/>
    <w:pitch w:val="variable"/>
    <w:sig w:usb0="00000007" w:usb1="00000001" w:usb2="00000000" w:usb3="00000000" w:csb0="00000093" w:csb1="00000000"/>
  </w:font>
  <w:font w:name="OpenSymbol">
    <w:altName w:val="Calibr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tillium Up">
    <w:altName w:val="Arial"/>
    <w:panose1 w:val="000000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oto Sans CJK SC Regular">
    <w:charset w:val="01"/>
    <w:family w:val="auto"/>
    <w:pitch w:val="variable"/>
  </w:font>
  <w:font w:name="FreeSans">
    <w:altName w:val="Cambria"/>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F7127" w14:textId="77777777" w:rsidR="004916B8" w:rsidRDefault="004916B8" w:rsidP="007E3340">
      <w:pPr>
        <w:spacing w:after="0" w:line="240" w:lineRule="auto"/>
      </w:pPr>
      <w:r>
        <w:separator/>
      </w:r>
    </w:p>
  </w:footnote>
  <w:footnote w:type="continuationSeparator" w:id="0">
    <w:p w14:paraId="7277E1C9" w14:textId="77777777" w:rsidR="004916B8" w:rsidRDefault="004916B8" w:rsidP="007E3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58B0" w14:textId="77777777" w:rsidR="007E3340" w:rsidRDefault="007E3340">
    <w:pPr>
      <w:pStyle w:val="Kopfzeile"/>
    </w:pPr>
  </w:p>
  <w:p w14:paraId="33D130CE" w14:textId="77777777" w:rsidR="007E3340" w:rsidRDefault="00F87666">
    <w:pPr>
      <w:pStyle w:val="Kopfzeile"/>
    </w:pPr>
    <w:r>
      <w:rPr>
        <w:noProof/>
        <w:lang w:eastAsia="de-DE"/>
      </w:rPr>
      <mc:AlternateContent>
        <mc:Choice Requires="wps">
          <w:drawing>
            <wp:anchor distT="0" distB="0" distL="114300" distR="114300" simplePos="0" relativeHeight="251660288" behindDoc="0" locked="0" layoutInCell="1" allowOverlap="1" wp14:anchorId="784B99D9" wp14:editId="075A135F">
              <wp:simplePos x="0" y="0"/>
              <wp:positionH relativeFrom="column">
                <wp:posOffset>-1889760</wp:posOffset>
              </wp:positionH>
              <wp:positionV relativeFrom="paragraph">
                <wp:posOffset>182880</wp:posOffset>
              </wp:positionV>
              <wp:extent cx="557530" cy="593725"/>
              <wp:effectExtent l="0" t="0" r="0" b="0"/>
              <wp:wrapNone/>
              <wp:docPr id="4" name="Rechteck 4"/>
              <wp:cNvGraphicFramePr/>
              <a:graphic xmlns:a="http://schemas.openxmlformats.org/drawingml/2006/main">
                <a:graphicData uri="http://schemas.microsoft.com/office/word/2010/wordprocessingShape">
                  <wps:wsp>
                    <wps:cNvSpPr/>
                    <wps:spPr>
                      <a:xfrm>
                        <a:off x="0" y="0"/>
                        <a:ext cx="557530" cy="59372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64877" id="Rechteck 4" o:spid="_x0000_s1026" style="position:absolute;margin-left:-148.8pt;margin-top:14.4pt;width:43.9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" fillcolor="#4f81bd [3204]"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19E00B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1C42E7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54A573E"/>
    <w:lvl w:ilvl="0">
      <w:start w:val="1"/>
      <w:numFmt w:val="bullet"/>
      <w:pStyle w:val="Aufzhlungszeichen3"/>
      <w:lvlText w:val="›"/>
      <w:lvlJc w:val="left"/>
      <w:pPr>
        <w:ind w:left="926" w:hanging="360"/>
      </w:pPr>
      <w:rPr>
        <w:rFonts w:ascii="Titillium" w:hAnsi="Titillium" w:hint="default"/>
      </w:rPr>
    </w:lvl>
  </w:abstractNum>
  <w:abstractNum w:abstractNumId="3" w15:restartNumberingAfterBreak="0">
    <w:nsid w:val="FFFFFF83"/>
    <w:multiLevelType w:val="singleLevel"/>
    <w:tmpl w:val="2BA499BE"/>
    <w:lvl w:ilvl="0">
      <w:start w:val="1"/>
      <w:numFmt w:val="bullet"/>
      <w:pStyle w:val="Aufzhlungszeichen2"/>
      <w:lvlText w:val="»"/>
      <w:lvlJc w:val="left"/>
      <w:pPr>
        <w:ind w:left="643" w:hanging="360"/>
      </w:pPr>
      <w:rPr>
        <w:rFonts w:ascii="Titillium" w:hAnsi="Titillium" w:hint="default"/>
      </w:rPr>
    </w:lvl>
  </w:abstractNum>
  <w:abstractNum w:abstractNumId="4" w15:restartNumberingAfterBreak="0">
    <w:nsid w:val="FFFFFF89"/>
    <w:multiLevelType w:val="singleLevel"/>
    <w:tmpl w:val="2C10C7BA"/>
    <w:lvl w:ilvl="0">
      <w:start w:val="1"/>
      <w:numFmt w:val="bullet"/>
      <w:pStyle w:val="Aufzhlungszeichen"/>
      <w:lvlText w:val="»"/>
      <w:lvlJc w:val="left"/>
      <w:pPr>
        <w:ind w:left="360" w:hanging="360"/>
      </w:pPr>
      <w:rPr>
        <w:rFonts w:ascii="Titillium Bd" w:hAnsi="Titillium Bd" w:hint="default"/>
        <w:b/>
        <w:i w:val="0"/>
        <w:sz w:val="20"/>
      </w:rPr>
    </w:lvl>
  </w:abstractNum>
  <w:abstractNum w:abstractNumId="5"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82E0E1F"/>
    <w:multiLevelType w:val="multilevel"/>
    <w:tmpl w:val="8D128E82"/>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ascii="Titillium Bd" w:hAnsi="Titillium Bd" w:hint="default"/>
        <w:sz w:val="18"/>
      </w:rPr>
    </w:lvl>
    <w:lvl w:ilvl="2">
      <w:start w:val="1"/>
      <w:numFmt w:val="none"/>
      <w:lvlText w:val="1.1.1"/>
      <w:lvlJc w:val="left"/>
      <w:pPr>
        <w:ind w:left="908" w:hanging="340"/>
      </w:pPr>
      <w:rPr>
        <w:rFonts w:ascii="Titillium Bd" w:hAnsi="Titillium Bd" w:hint="default"/>
        <w:sz w:val="18"/>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7" w15:restartNumberingAfterBreak="0">
    <w:nsid w:val="0C7103B2"/>
    <w:multiLevelType w:val="hybridMultilevel"/>
    <w:tmpl w:val="9D38D7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15D12870"/>
    <w:multiLevelType w:val="hybridMultilevel"/>
    <w:tmpl w:val="26E6B9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C08227A"/>
    <w:multiLevelType w:val="hybridMultilevel"/>
    <w:tmpl w:val="CA4EC38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C6E64A8"/>
    <w:multiLevelType w:val="hybridMultilevel"/>
    <w:tmpl w:val="AB1CDF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0B15CD9"/>
    <w:multiLevelType w:val="hybridMultilevel"/>
    <w:tmpl w:val="5C6E50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87E4AE7"/>
    <w:multiLevelType w:val="hybridMultilevel"/>
    <w:tmpl w:val="96F6ECF4"/>
    <w:lvl w:ilvl="0" w:tplc="EF9E170C">
      <w:start w:val="1"/>
      <w:numFmt w:val="bullet"/>
      <w:pStyle w:val="EinzugmitAufzhlungszeichen"/>
      <w:lvlText w:val="»"/>
      <w:lvlJc w:val="left"/>
      <w:pPr>
        <w:ind w:left="720" w:hanging="360"/>
      </w:pPr>
      <w:rPr>
        <w:rFonts w:ascii="Titillium Bd" w:hAnsi="Titillium Bd" w:hint="default"/>
        <w:b/>
        <w:i w:val="0"/>
        <w:sz w:val="2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6D3249"/>
    <w:multiLevelType w:val="multilevel"/>
    <w:tmpl w:val="1794F28E"/>
    <w:lvl w:ilvl="0">
      <w:start w:val="1"/>
      <w:numFmt w:val="decimal"/>
      <w:lvlText w:val="%1."/>
      <w:lvlJc w:val="left"/>
      <w:pPr>
        <w:ind w:left="360" w:hanging="360"/>
      </w:pPr>
      <w:rPr>
        <w:rFonts w:ascii="Titillium Bd" w:hAnsi="Titillium Bd" w:hint="default"/>
        <w:b/>
        <w:i w:val="0"/>
        <w:caps w:val="0"/>
        <w:strike w:val="0"/>
        <w:dstrike w:val="0"/>
        <w:vanish w:val="0"/>
        <w:sz w:val="18"/>
        <w:vertAlign w:val="baseline"/>
      </w:rPr>
    </w:lvl>
    <w:lvl w:ilvl="1">
      <w:start w:val="1"/>
      <w:numFmt w:val="decimal"/>
      <w:lvlText w:val="%1.%2."/>
      <w:lvlJc w:val="left"/>
      <w:pPr>
        <w:ind w:left="624" w:hanging="340"/>
      </w:pPr>
      <w:rPr>
        <w:rFonts w:hint="default"/>
      </w:rPr>
    </w:lvl>
    <w:lvl w:ilvl="2">
      <w:start w:val="1"/>
      <w:numFmt w:val="decimal"/>
      <w:lvlText w:val="%1.%2.%3."/>
      <w:lvlJc w:val="left"/>
      <w:pPr>
        <w:ind w:left="908" w:hanging="340"/>
      </w:pPr>
      <w:rPr>
        <w:rFonts w:hint="default"/>
      </w:rPr>
    </w:lvl>
    <w:lvl w:ilvl="3">
      <w:start w:val="1"/>
      <w:numFmt w:val="decimal"/>
      <w:lvlText w:val="%1.%2.%3.%4."/>
      <w:lvlJc w:val="left"/>
      <w:pPr>
        <w:ind w:left="1192" w:hanging="340"/>
      </w:pPr>
      <w:rPr>
        <w:rFonts w:hint="default"/>
      </w:rPr>
    </w:lvl>
    <w:lvl w:ilvl="4">
      <w:start w:val="1"/>
      <w:numFmt w:val="decimal"/>
      <w:lvlText w:val="%1.%2.%3.%4.%5."/>
      <w:lvlJc w:val="left"/>
      <w:pPr>
        <w:ind w:left="1476" w:hanging="340"/>
      </w:pPr>
      <w:rPr>
        <w:rFonts w:hint="default"/>
      </w:rPr>
    </w:lvl>
    <w:lvl w:ilvl="5">
      <w:start w:val="1"/>
      <w:numFmt w:val="decimal"/>
      <w:lvlText w:val="%1.%2.%3.%4.%5.%6."/>
      <w:lvlJc w:val="left"/>
      <w:pPr>
        <w:ind w:left="1760" w:hanging="340"/>
      </w:pPr>
      <w:rPr>
        <w:rFonts w:hint="default"/>
      </w:rPr>
    </w:lvl>
    <w:lvl w:ilvl="6">
      <w:start w:val="1"/>
      <w:numFmt w:val="decimal"/>
      <w:lvlText w:val="%1.%2.%3.%4.%5.%6.%7."/>
      <w:lvlJc w:val="left"/>
      <w:pPr>
        <w:ind w:left="2044" w:hanging="340"/>
      </w:pPr>
      <w:rPr>
        <w:rFonts w:hint="default"/>
      </w:rPr>
    </w:lvl>
    <w:lvl w:ilvl="7">
      <w:start w:val="1"/>
      <w:numFmt w:val="decimal"/>
      <w:lvlText w:val="%1.%2.%3.%4.%5.%6.%7.%8."/>
      <w:lvlJc w:val="left"/>
      <w:pPr>
        <w:ind w:left="2328" w:hanging="340"/>
      </w:pPr>
      <w:rPr>
        <w:rFonts w:hint="default"/>
      </w:rPr>
    </w:lvl>
    <w:lvl w:ilvl="8">
      <w:start w:val="1"/>
      <w:numFmt w:val="decimal"/>
      <w:lvlText w:val="%1.%2.%3.%4.%5.%6.%7.%8.%9."/>
      <w:lvlJc w:val="left"/>
      <w:pPr>
        <w:ind w:left="2612" w:hanging="340"/>
      </w:pPr>
      <w:rPr>
        <w:rFonts w:hint="default"/>
      </w:rPr>
    </w:lvl>
  </w:abstractNum>
  <w:abstractNum w:abstractNumId="14" w15:restartNumberingAfterBreak="0">
    <w:nsid w:val="608C1B2B"/>
    <w:multiLevelType w:val="hybridMultilevel"/>
    <w:tmpl w:val="FA7871BC"/>
    <w:lvl w:ilvl="0" w:tplc="A9B0629E">
      <w:start w:val="1"/>
      <w:numFmt w:val="bullet"/>
      <w:lvlText w:val="»"/>
      <w:lvlJc w:val="left"/>
      <w:pPr>
        <w:ind w:left="720" w:hanging="360"/>
      </w:pPr>
      <w:rPr>
        <w:rFonts w:ascii="Titillium Bd" w:hAnsi="Titillium Bd" w:hint="default"/>
        <w:b/>
        <w:i w:val="0"/>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29D70A0"/>
    <w:multiLevelType w:val="multilevel"/>
    <w:tmpl w:val="084A75A4"/>
    <w:lvl w:ilvl="0">
      <w:start w:val="1"/>
      <w:numFmt w:val="decimal"/>
      <w:pStyle w:val="EinzugmitNummernfolge"/>
      <w:lvlText w:val="%1."/>
      <w:lvlJc w:val="left"/>
      <w:pPr>
        <w:ind w:left="700" w:hanging="360"/>
      </w:pPr>
      <w:rPr>
        <w:rFonts w:ascii="Titillium Bd" w:hAnsi="Titillium Bd" w:hint="default"/>
        <w:b/>
        <w:i w:val="0"/>
        <w:caps w:val="0"/>
        <w:strike w:val="0"/>
        <w:dstrike w:val="0"/>
        <w:vanish w:val="0"/>
        <w:sz w:val="18"/>
        <w:vertAlign w:val="baseline"/>
      </w:rPr>
    </w:lvl>
    <w:lvl w:ilvl="1">
      <w:start w:val="1"/>
      <w:numFmt w:val="none"/>
      <w:lvlText w:val="a."/>
      <w:lvlJc w:val="left"/>
      <w:pPr>
        <w:tabs>
          <w:tab w:val="num" w:pos="680"/>
        </w:tabs>
        <w:ind w:left="680" w:hanging="396"/>
      </w:pPr>
      <w:rPr>
        <w:rFonts w:ascii="Titillium Bd" w:hAnsi="Titillium Bd" w:hint="default"/>
        <w:sz w:val="18"/>
      </w:rPr>
    </w:lvl>
    <w:lvl w:ilvl="2">
      <w:start w:val="1"/>
      <w:numFmt w:val="none"/>
      <w:lvlText w:val="1.1.1"/>
      <w:lvlJc w:val="left"/>
      <w:pPr>
        <w:tabs>
          <w:tab w:val="num" w:pos="1134"/>
        </w:tabs>
        <w:ind w:left="1134" w:hanging="566"/>
      </w:pPr>
      <w:rPr>
        <w:rFonts w:ascii="Titillium Bd" w:hAnsi="Titillium Bd" w:hint="default"/>
        <w:sz w:val="18"/>
      </w:rPr>
    </w:lvl>
    <w:lvl w:ilvl="3">
      <w:start w:val="1"/>
      <w:numFmt w:val="decimal"/>
      <w:lvlText w:val="%1.%2.%3%4.1"/>
      <w:lvlJc w:val="left"/>
      <w:pPr>
        <w:tabs>
          <w:tab w:val="num" w:pos="1588"/>
        </w:tabs>
        <w:ind w:left="1588" w:hanging="736"/>
      </w:pPr>
      <w:rPr>
        <w:rFonts w:ascii="Titillium Bd" w:hAnsi="Titillium Bd" w:hint="default"/>
        <w:sz w:val="18"/>
      </w:rPr>
    </w:lvl>
    <w:lvl w:ilvl="4">
      <w:start w:val="1"/>
      <w:numFmt w:val="decimal"/>
      <w:lvlText w:val="%1.%2.%4.%5.1"/>
      <w:lvlJc w:val="left"/>
      <w:pPr>
        <w:tabs>
          <w:tab w:val="num" w:pos="1474"/>
        </w:tabs>
        <w:ind w:left="1476" w:hanging="340"/>
      </w:pPr>
      <w:rPr>
        <w:rFonts w:ascii="Titillium Bd" w:hAnsi="Titillium Bd" w:hint="default"/>
        <w:sz w:val="18"/>
      </w:rPr>
    </w:lvl>
    <w:lvl w:ilvl="5">
      <w:start w:val="1"/>
      <w:numFmt w:val="decimal"/>
      <w:lvlText w:val="%1.%2.%3%4.%5.%6.1"/>
      <w:lvlJc w:val="left"/>
      <w:pPr>
        <w:tabs>
          <w:tab w:val="num" w:pos="1758"/>
        </w:tabs>
        <w:ind w:left="1760" w:hanging="340"/>
      </w:pPr>
      <w:rPr>
        <w:rFonts w:ascii="Titillium Bd" w:hAnsi="Titillium Bd" w:hint="default"/>
        <w:sz w:val="18"/>
      </w:rPr>
    </w:lvl>
    <w:lvl w:ilvl="6">
      <w:start w:val="1"/>
      <w:numFmt w:val="decimal"/>
      <w:lvlText w:val="%1.%2.%3%4.%5.%6.%7.1"/>
      <w:lvlJc w:val="left"/>
      <w:pPr>
        <w:tabs>
          <w:tab w:val="num" w:pos="2041"/>
        </w:tabs>
        <w:ind w:left="2044" w:hanging="340"/>
      </w:pPr>
      <w:rPr>
        <w:rFonts w:ascii="Titillium Bd" w:hAnsi="Titillium Bd" w:hint="default"/>
        <w:sz w:val="18"/>
      </w:rPr>
    </w:lvl>
    <w:lvl w:ilvl="7">
      <w:start w:val="1"/>
      <w:numFmt w:val="decimal"/>
      <w:lvlText w:val="%1.%2.%3%4.%5.%6.%7.%8.1"/>
      <w:lvlJc w:val="left"/>
      <w:pPr>
        <w:tabs>
          <w:tab w:val="num" w:pos="2330"/>
        </w:tabs>
        <w:ind w:left="2328" w:hanging="340"/>
      </w:pPr>
      <w:rPr>
        <w:rFonts w:ascii="Titillium Bd" w:hAnsi="Titillium Bd" w:hint="default"/>
        <w:sz w:val="18"/>
      </w:rPr>
    </w:lvl>
    <w:lvl w:ilvl="8">
      <w:start w:val="1"/>
      <w:numFmt w:val="decimal"/>
      <w:lvlText w:val="%1.%2.%3%4.%5.%6.%7.%8.%9.1"/>
      <w:lvlJc w:val="left"/>
      <w:pPr>
        <w:tabs>
          <w:tab w:val="num" w:pos="2614"/>
        </w:tabs>
        <w:ind w:left="2612" w:hanging="340"/>
      </w:pPr>
      <w:rPr>
        <w:rFonts w:ascii="Titillium Bd" w:hAnsi="Titillium Bd" w:hint="default"/>
        <w:sz w:val="18"/>
      </w:rPr>
    </w:lvl>
  </w:abstractNum>
  <w:abstractNum w:abstractNumId="16" w15:restartNumberingAfterBreak="0">
    <w:nsid w:val="6C610261"/>
    <w:multiLevelType w:val="hybridMultilevel"/>
    <w:tmpl w:val="FA4CF3F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D2039C6"/>
    <w:multiLevelType w:val="hybridMultilevel"/>
    <w:tmpl w:val="278A1D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B442262"/>
    <w:multiLevelType w:val="multilevel"/>
    <w:tmpl w:val="1376099E"/>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BF07426"/>
    <w:multiLevelType w:val="hybridMultilevel"/>
    <w:tmpl w:val="DC3A59C8"/>
    <w:lvl w:ilvl="0" w:tplc="EF9E170C">
      <w:start w:val="1"/>
      <w:numFmt w:val="bullet"/>
      <w:lvlText w:val="»"/>
      <w:lvlJc w:val="left"/>
      <w:pPr>
        <w:ind w:left="720" w:hanging="360"/>
      </w:pPr>
      <w:rPr>
        <w:rFonts w:ascii="Titillium Bd" w:hAnsi="Titillium Bd" w:hint="default"/>
        <w:b/>
        <w:i w:val="0"/>
        <w:sz w:val="20"/>
      </w:rPr>
    </w:lvl>
    <w:lvl w:ilvl="1" w:tplc="E9D29E1A">
      <w:start w:val="1"/>
      <w:numFmt w:val="bullet"/>
      <w:lvlText w:val="»"/>
      <w:lvlJc w:val="left"/>
      <w:pPr>
        <w:ind w:left="1440" w:hanging="360"/>
      </w:pPr>
      <w:rPr>
        <w:rFonts w:ascii="Titillium" w:hAnsi="Titillium"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25096665">
    <w:abstractNumId w:val="14"/>
  </w:num>
  <w:num w:numId="2" w16cid:durableId="2052414985">
    <w:abstractNumId w:val="12"/>
  </w:num>
  <w:num w:numId="3" w16cid:durableId="580868926">
    <w:abstractNumId w:val="13"/>
  </w:num>
  <w:num w:numId="4" w16cid:durableId="1065252257">
    <w:abstractNumId w:val="15"/>
  </w:num>
  <w:num w:numId="5" w16cid:durableId="2123838661">
    <w:abstractNumId w:val="19"/>
  </w:num>
  <w:num w:numId="6" w16cid:durableId="1235622044">
    <w:abstractNumId w:val="6"/>
  </w:num>
  <w:num w:numId="7" w16cid:durableId="337775560">
    <w:abstractNumId w:val="4"/>
  </w:num>
  <w:num w:numId="8" w16cid:durableId="2044397326">
    <w:abstractNumId w:val="3"/>
  </w:num>
  <w:num w:numId="9" w16cid:durableId="646712522">
    <w:abstractNumId w:val="2"/>
  </w:num>
  <w:num w:numId="10" w16cid:durableId="27803840">
    <w:abstractNumId w:val="1"/>
  </w:num>
  <w:num w:numId="11" w16cid:durableId="195851606">
    <w:abstractNumId w:val="0"/>
  </w:num>
  <w:num w:numId="12" w16cid:durableId="582297503">
    <w:abstractNumId w:val="10"/>
  </w:num>
  <w:num w:numId="13" w16cid:durableId="642195053">
    <w:abstractNumId w:val="9"/>
  </w:num>
  <w:num w:numId="14" w16cid:durableId="134182733">
    <w:abstractNumId w:val="7"/>
  </w:num>
  <w:num w:numId="15" w16cid:durableId="1957561223">
    <w:abstractNumId w:val="5"/>
  </w:num>
  <w:num w:numId="16" w16cid:durableId="713306920">
    <w:abstractNumId w:val="17"/>
  </w:num>
  <w:num w:numId="17" w16cid:durableId="788014851">
    <w:abstractNumId w:val="16"/>
  </w:num>
  <w:num w:numId="18" w16cid:durableId="1856770132">
    <w:abstractNumId w:val="11"/>
  </w:num>
  <w:num w:numId="19" w16cid:durableId="1811357838">
    <w:abstractNumId w:val="8"/>
  </w:num>
  <w:num w:numId="20" w16cid:durableId="80720806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300"/>
    <w:rsid w:val="000051A7"/>
    <w:rsid w:val="00027D53"/>
    <w:rsid w:val="0007032C"/>
    <w:rsid w:val="00091476"/>
    <w:rsid w:val="000B7563"/>
    <w:rsid w:val="000E6D8D"/>
    <w:rsid w:val="000F5F3D"/>
    <w:rsid w:val="00123636"/>
    <w:rsid w:val="00141A83"/>
    <w:rsid w:val="001626C5"/>
    <w:rsid w:val="001652F6"/>
    <w:rsid w:val="00167D72"/>
    <w:rsid w:val="00182BEB"/>
    <w:rsid w:val="00182D5C"/>
    <w:rsid w:val="00206CBB"/>
    <w:rsid w:val="00211970"/>
    <w:rsid w:val="002319C0"/>
    <w:rsid w:val="0023705D"/>
    <w:rsid w:val="00256BBB"/>
    <w:rsid w:val="00270260"/>
    <w:rsid w:val="00291F48"/>
    <w:rsid w:val="00295C60"/>
    <w:rsid w:val="002979C2"/>
    <w:rsid w:val="002B4E93"/>
    <w:rsid w:val="00300D4F"/>
    <w:rsid w:val="003156B3"/>
    <w:rsid w:val="00317D3F"/>
    <w:rsid w:val="00343BEB"/>
    <w:rsid w:val="0035289C"/>
    <w:rsid w:val="00364018"/>
    <w:rsid w:val="0036633E"/>
    <w:rsid w:val="00392DD4"/>
    <w:rsid w:val="003A53D5"/>
    <w:rsid w:val="003B0771"/>
    <w:rsid w:val="003B4EB1"/>
    <w:rsid w:val="004005AB"/>
    <w:rsid w:val="00406FC2"/>
    <w:rsid w:val="00472D17"/>
    <w:rsid w:val="004916B8"/>
    <w:rsid w:val="004A6D28"/>
    <w:rsid w:val="004E2904"/>
    <w:rsid w:val="004E3ADB"/>
    <w:rsid w:val="00522D9A"/>
    <w:rsid w:val="00564AF3"/>
    <w:rsid w:val="005729B1"/>
    <w:rsid w:val="00577123"/>
    <w:rsid w:val="0058328A"/>
    <w:rsid w:val="00585E64"/>
    <w:rsid w:val="00592655"/>
    <w:rsid w:val="005C7463"/>
    <w:rsid w:val="00626970"/>
    <w:rsid w:val="00635EF2"/>
    <w:rsid w:val="006670AC"/>
    <w:rsid w:val="00667620"/>
    <w:rsid w:val="006857E6"/>
    <w:rsid w:val="00695D8C"/>
    <w:rsid w:val="006B5740"/>
    <w:rsid w:val="006B7130"/>
    <w:rsid w:val="006C5259"/>
    <w:rsid w:val="006D1FE8"/>
    <w:rsid w:val="006E540A"/>
    <w:rsid w:val="006E7575"/>
    <w:rsid w:val="006F2F4E"/>
    <w:rsid w:val="00722158"/>
    <w:rsid w:val="007C6694"/>
    <w:rsid w:val="007E3340"/>
    <w:rsid w:val="007E5C0D"/>
    <w:rsid w:val="00821E30"/>
    <w:rsid w:val="00822045"/>
    <w:rsid w:val="00826DC2"/>
    <w:rsid w:val="00831E9F"/>
    <w:rsid w:val="0089380D"/>
    <w:rsid w:val="008A6F58"/>
    <w:rsid w:val="008B0812"/>
    <w:rsid w:val="008B0B42"/>
    <w:rsid w:val="008D608A"/>
    <w:rsid w:val="00920A98"/>
    <w:rsid w:val="00926731"/>
    <w:rsid w:val="00926B46"/>
    <w:rsid w:val="0093274A"/>
    <w:rsid w:val="00966DC0"/>
    <w:rsid w:val="00983FC8"/>
    <w:rsid w:val="00992CF7"/>
    <w:rsid w:val="009C4C38"/>
    <w:rsid w:val="009D3129"/>
    <w:rsid w:val="009E2C88"/>
    <w:rsid w:val="009E535C"/>
    <w:rsid w:val="00A27C65"/>
    <w:rsid w:val="00A32774"/>
    <w:rsid w:val="00A336DE"/>
    <w:rsid w:val="00A45A50"/>
    <w:rsid w:val="00A5286A"/>
    <w:rsid w:val="00A754D4"/>
    <w:rsid w:val="00A86038"/>
    <w:rsid w:val="00A869D7"/>
    <w:rsid w:val="00AD4DF8"/>
    <w:rsid w:val="00AE6C4F"/>
    <w:rsid w:val="00AE7411"/>
    <w:rsid w:val="00B13E74"/>
    <w:rsid w:val="00B169B3"/>
    <w:rsid w:val="00B171AC"/>
    <w:rsid w:val="00B31123"/>
    <w:rsid w:val="00B42663"/>
    <w:rsid w:val="00BE65F1"/>
    <w:rsid w:val="00BF1E63"/>
    <w:rsid w:val="00BF53BC"/>
    <w:rsid w:val="00C01DB1"/>
    <w:rsid w:val="00C02C67"/>
    <w:rsid w:val="00C2591B"/>
    <w:rsid w:val="00C271C6"/>
    <w:rsid w:val="00C34437"/>
    <w:rsid w:val="00C43DFD"/>
    <w:rsid w:val="00C4727F"/>
    <w:rsid w:val="00C72627"/>
    <w:rsid w:val="00C91EA4"/>
    <w:rsid w:val="00CA018A"/>
    <w:rsid w:val="00CA5AB8"/>
    <w:rsid w:val="00D12EEF"/>
    <w:rsid w:val="00D31029"/>
    <w:rsid w:val="00D3133E"/>
    <w:rsid w:val="00D75723"/>
    <w:rsid w:val="00D80033"/>
    <w:rsid w:val="00D84402"/>
    <w:rsid w:val="00D85112"/>
    <w:rsid w:val="00D97FBC"/>
    <w:rsid w:val="00DB512B"/>
    <w:rsid w:val="00DB5F11"/>
    <w:rsid w:val="00DC1041"/>
    <w:rsid w:val="00DE3B1D"/>
    <w:rsid w:val="00E123B2"/>
    <w:rsid w:val="00E232F3"/>
    <w:rsid w:val="00E306DF"/>
    <w:rsid w:val="00E56586"/>
    <w:rsid w:val="00E9726D"/>
    <w:rsid w:val="00EA5878"/>
    <w:rsid w:val="00EE5627"/>
    <w:rsid w:val="00EF2B07"/>
    <w:rsid w:val="00EF366A"/>
    <w:rsid w:val="00EF6573"/>
    <w:rsid w:val="00F049B1"/>
    <w:rsid w:val="00F10D46"/>
    <w:rsid w:val="00F13ECD"/>
    <w:rsid w:val="00F458E8"/>
    <w:rsid w:val="00F57096"/>
    <w:rsid w:val="00F87666"/>
    <w:rsid w:val="00F93120"/>
    <w:rsid w:val="00F93E9A"/>
    <w:rsid w:val="00FA0300"/>
    <w:rsid w:val="00FF3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D9269"/>
  <w15:docId w15:val="{63A5FE0C-978D-4035-9D22-91D6CF89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0260"/>
    <w:pPr>
      <w:spacing w:after="80" w:line="264" w:lineRule="auto"/>
      <w:jc w:val="both"/>
    </w:pPr>
    <w:rPr>
      <w:rFonts w:ascii="Titillium" w:hAnsi="Titillium"/>
      <w:sz w:val="20"/>
    </w:rPr>
  </w:style>
  <w:style w:type="paragraph" w:styleId="berschrift1">
    <w:name w:val="heading 1"/>
    <w:aliases w:val="Zwischentitel_klein_schwarz"/>
    <w:basedOn w:val="Standard"/>
    <w:next w:val="Standard"/>
    <w:link w:val="berschrift1Zchn"/>
    <w:uiPriority w:val="5"/>
    <w:qFormat/>
    <w:rsid w:val="00920A98"/>
    <w:pPr>
      <w:keepNext/>
      <w:keepLines/>
      <w:spacing w:before="240" w:after="0"/>
      <w:outlineLvl w:val="0"/>
    </w:pPr>
    <w:rPr>
      <w:rFonts w:ascii="Titillium Bd" w:eastAsiaTheme="majorEastAsia" w:hAnsi="Titillium Bd" w:cstheme="majorBidi"/>
      <w:b/>
      <w:bCs/>
      <w:szCs w:val="28"/>
    </w:rPr>
  </w:style>
  <w:style w:type="paragraph" w:styleId="berschrift2">
    <w:name w:val="heading 2"/>
    <w:aliases w:val="Überschrift 2 Zwischentitel_klein_rot"/>
    <w:basedOn w:val="berschrift1"/>
    <w:next w:val="Standard"/>
    <w:link w:val="berschrift2Zchn"/>
    <w:uiPriority w:val="9"/>
    <w:unhideWhenUsed/>
    <w:qFormat/>
    <w:rsid w:val="0093274A"/>
    <w:pPr>
      <w:jc w:val="left"/>
      <w:outlineLvl w:val="1"/>
    </w:pPr>
    <w:rPr>
      <w:bCs w:val="0"/>
      <w:color w:val="C00000"/>
      <w:szCs w:val="26"/>
    </w:rPr>
  </w:style>
  <w:style w:type="paragraph" w:styleId="berschrift3">
    <w:name w:val="heading 3"/>
    <w:aliases w:val="Untertitel schwarz"/>
    <w:basedOn w:val="Standard"/>
    <w:next w:val="Standard"/>
    <w:link w:val="berschrift3Zchn"/>
    <w:uiPriority w:val="4"/>
    <w:unhideWhenUsed/>
    <w:qFormat/>
    <w:rsid w:val="00BF1E63"/>
    <w:pPr>
      <w:jc w:val="left"/>
      <w:outlineLvl w:val="2"/>
    </w:pPr>
    <w:rPr>
      <w:rFonts w:ascii="Titillium Bd" w:hAnsi="Titillium Bd"/>
      <w:caps/>
      <w:sz w:val="22"/>
    </w:rPr>
  </w:style>
  <w:style w:type="paragraph" w:styleId="berschrift4">
    <w:name w:val="heading 4"/>
    <w:basedOn w:val="berschrift3"/>
    <w:next w:val="Standard"/>
    <w:link w:val="berschrift4Zchn"/>
    <w:uiPriority w:val="6"/>
    <w:unhideWhenUsed/>
    <w:qFormat/>
    <w:rsid w:val="00920A98"/>
    <w:pPr>
      <w:keepNext/>
      <w:keepLines/>
      <w:outlineLvl w:val="3"/>
    </w:pPr>
    <w:rPr>
      <w:rFonts w:eastAsiaTheme="majorEastAsia" w:cstheme="majorBidi"/>
      <w:b/>
      <w:bCs/>
      <w:iCs/>
      <w:color w:val="C00000"/>
    </w:rPr>
  </w:style>
  <w:style w:type="paragraph" w:styleId="berschrift5">
    <w:name w:val="heading 5"/>
    <w:aliases w:val="Überschrift 5 für Kasten"/>
    <w:basedOn w:val="Standard"/>
    <w:next w:val="Standard"/>
    <w:link w:val="berschrift5Zchn"/>
    <w:uiPriority w:val="9"/>
    <w:unhideWhenUsed/>
    <w:qFormat/>
    <w:rsid w:val="00D12EEF"/>
    <w:pPr>
      <w:keepNext/>
      <w:keepLines/>
      <w:outlineLvl w:val="4"/>
    </w:pPr>
    <w:rPr>
      <w:rFonts w:ascii="Titillium Up" w:eastAsiaTheme="majorEastAsia" w:hAnsi="Titillium Up" w:cstheme="majorBidi"/>
      <w:b/>
      <w:i/>
      <w:cap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E33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E3340"/>
  </w:style>
  <w:style w:type="paragraph" w:styleId="Fuzeile">
    <w:name w:val="footer"/>
    <w:basedOn w:val="Standard"/>
    <w:link w:val="FuzeileZchn"/>
    <w:uiPriority w:val="99"/>
    <w:unhideWhenUsed/>
    <w:rsid w:val="007E33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E3340"/>
  </w:style>
  <w:style w:type="paragraph" w:styleId="Sprechblasentext">
    <w:name w:val="Balloon Text"/>
    <w:basedOn w:val="Standard"/>
    <w:link w:val="SprechblasentextZchn"/>
    <w:uiPriority w:val="99"/>
    <w:semiHidden/>
    <w:unhideWhenUsed/>
    <w:rsid w:val="007E334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3340"/>
    <w:rPr>
      <w:rFonts w:ascii="Tahoma" w:hAnsi="Tahoma" w:cs="Tahoma"/>
      <w:sz w:val="16"/>
      <w:szCs w:val="16"/>
    </w:rPr>
  </w:style>
  <w:style w:type="paragraph" w:styleId="KeinLeerraum">
    <w:name w:val="No Spacing"/>
    <w:aliases w:val="Standard ohne Absatz"/>
    <w:basedOn w:val="Standard"/>
    <w:next w:val="Standard"/>
    <w:uiPriority w:val="1"/>
    <w:rsid w:val="00564AF3"/>
    <w:pPr>
      <w:spacing w:after="0" w:line="300" w:lineRule="auto"/>
    </w:pPr>
  </w:style>
  <w:style w:type="character" w:customStyle="1" w:styleId="berschrift1Zchn">
    <w:name w:val="Überschrift 1 Zchn"/>
    <w:aliases w:val="Zwischentitel_klein_schwarz Zchn"/>
    <w:basedOn w:val="Absatz-Standardschriftart"/>
    <w:link w:val="berschrift1"/>
    <w:uiPriority w:val="5"/>
    <w:rsid w:val="003156B3"/>
    <w:rPr>
      <w:rFonts w:ascii="Titillium Bd" w:eastAsiaTheme="majorEastAsia" w:hAnsi="Titillium Bd" w:cstheme="majorBidi"/>
      <w:b/>
      <w:bCs/>
      <w:sz w:val="18"/>
      <w:szCs w:val="28"/>
    </w:rPr>
  </w:style>
  <w:style w:type="character" w:customStyle="1" w:styleId="berschrift2Zchn">
    <w:name w:val="Überschrift 2 Zchn"/>
    <w:aliases w:val="Überschrift 2 Zwischentitel_klein_rot Zchn"/>
    <w:basedOn w:val="Absatz-Standardschriftart"/>
    <w:link w:val="berschrift2"/>
    <w:uiPriority w:val="9"/>
    <w:rsid w:val="0093274A"/>
    <w:rPr>
      <w:rFonts w:ascii="Titillium Bd" w:eastAsiaTheme="majorEastAsia" w:hAnsi="Titillium Bd" w:cstheme="majorBidi"/>
      <w:b/>
      <w:color w:val="C00000"/>
      <w:sz w:val="20"/>
      <w:szCs w:val="26"/>
    </w:rPr>
  </w:style>
  <w:style w:type="character" w:styleId="Buchtitel">
    <w:name w:val="Book Title"/>
    <w:basedOn w:val="Absatz-Standardschriftart"/>
    <w:uiPriority w:val="33"/>
    <w:qFormat/>
    <w:rsid w:val="00392DD4"/>
    <w:rPr>
      <w:b/>
      <w:bCs/>
      <w:smallCaps/>
      <w:spacing w:val="5"/>
    </w:rPr>
  </w:style>
  <w:style w:type="character" w:customStyle="1" w:styleId="berschrift3Zchn">
    <w:name w:val="Überschrift 3 Zchn"/>
    <w:aliases w:val="Untertitel schwarz Zchn"/>
    <w:basedOn w:val="Absatz-Standardschriftart"/>
    <w:link w:val="berschrift3"/>
    <w:uiPriority w:val="4"/>
    <w:rsid w:val="00BF1E63"/>
    <w:rPr>
      <w:rFonts w:ascii="Titillium Bd" w:hAnsi="Titillium Bd"/>
      <w:caps/>
    </w:rPr>
  </w:style>
  <w:style w:type="paragraph" w:styleId="Titel">
    <w:name w:val="Title"/>
    <w:basedOn w:val="Standard"/>
    <w:next w:val="Standard"/>
    <w:link w:val="TitelZchn"/>
    <w:uiPriority w:val="2"/>
    <w:qFormat/>
    <w:rsid w:val="00920A98"/>
    <w:pPr>
      <w:spacing w:after="240"/>
      <w:contextualSpacing/>
      <w:jc w:val="left"/>
    </w:pPr>
    <w:rPr>
      <w:rFonts w:eastAsiaTheme="majorEastAsia" w:cstheme="majorBidi"/>
      <w:b/>
      <w:caps/>
      <w:spacing w:val="5"/>
      <w:kern w:val="28"/>
      <w:sz w:val="28"/>
      <w:szCs w:val="52"/>
    </w:rPr>
  </w:style>
  <w:style w:type="character" w:customStyle="1" w:styleId="TitelZchn">
    <w:name w:val="Titel Zchn"/>
    <w:basedOn w:val="Absatz-Standardschriftart"/>
    <w:link w:val="Titel"/>
    <w:uiPriority w:val="2"/>
    <w:rsid w:val="00C34437"/>
    <w:rPr>
      <w:rFonts w:ascii="Titillium" w:eastAsiaTheme="majorEastAsia" w:hAnsi="Titillium" w:cstheme="majorBidi"/>
      <w:b/>
      <w:caps/>
      <w:spacing w:val="5"/>
      <w:kern w:val="28"/>
      <w:sz w:val="28"/>
      <w:szCs w:val="52"/>
    </w:rPr>
  </w:style>
  <w:style w:type="character" w:customStyle="1" w:styleId="berschrift4Zchn">
    <w:name w:val="Überschrift 4 Zchn"/>
    <w:basedOn w:val="Absatz-Standardschriftart"/>
    <w:link w:val="berschrift4"/>
    <w:uiPriority w:val="6"/>
    <w:rsid w:val="003156B3"/>
    <w:rPr>
      <w:rFonts w:ascii="Titillium Bd" w:eastAsiaTheme="majorEastAsia" w:hAnsi="Titillium Bd" w:cstheme="majorBidi"/>
      <w:b/>
      <w:bCs/>
      <w:iCs/>
      <w:caps/>
      <w:color w:val="C00000"/>
      <w:sz w:val="20"/>
    </w:rPr>
  </w:style>
  <w:style w:type="character" w:styleId="Hyperlink">
    <w:name w:val="Hyperlink"/>
    <w:basedOn w:val="Absatz-Standardschriftart"/>
    <w:uiPriority w:val="99"/>
    <w:unhideWhenUsed/>
    <w:rsid w:val="0093274A"/>
    <w:rPr>
      <w:strike w:val="0"/>
      <w:dstrike w:val="0"/>
      <w:color w:val="3366CC"/>
      <w:u w:val="none"/>
      <w:effect w:val="none"/>
    </w:rPr>
  </w:style>
  <w:style w:type="character" w:customStyle="1" w:styleId="berschrift5Zchn">
    <w:name w:val="Überschrift 5 Zchn"/>
    <w:aliases w:val="Überschrift 5 für Kasten Zchn"/>
    <w:basedOn w:val="Absatz-Standardschriftart"/>
    <w:link w:val="berschrift5"/>
    <w:uiPriority w:val="9"/>
    <w:rsid w:val="00D12EEF"/>
    <w:rPr>
      <w:rFonts w:ascii="Titillium Up" w:eastAsiaTheme="majorEastAsia" w:hAnsi="Titillium Up" w:cstheme="majorBidi"/>
      <w:b/>
      <w:i/>
      <w:caps/>
      <w:sz w:val="20"/>
    </w:rPr>
  </w:style>
  <w:style w:type="character" w:styleId="IntensiveHervorhebung">
    <w:name w:val="Intense Emphasis"/>
    <w:basedOn w:val="Absatz-Standardschriftart"/>
    <w:uiPriority w:val="21"/>
    <w:qFormat/>
    <w:rsid w:val="00920A98"/>
    <w:rPr>
      <w:rFonts w:ascii="Titillium" w:hAnsi="Titillium"/>
      <w:b/>
      <w:bCs/>
      <w:i/>
      <w:iCs/>
      <w:caps w:val="0"/>
      <w:smallCaps w:val="0"/>
      <w:strike w:val="0"/>
      <w:dstrike w:val="0"/>
      <w:vanish w:val="0"/>
      <w:color w:val="C00000"/>
      <w:sz w:val="18"/>
      <w:vertAlign w:val="baseline"/>
    </w:rPr>
  </w:style>
  <w:style w:type="character" w:styleId="Fett">
    <w:name w:val="Strong"/>
    <w:basedOn w:val="Absatz-Standardschriftart"/>
    <w:uiPriority w:val="22"/>
    <w:qFormat/>
    <w:rsid w:val="00BF1E63"/>
    <w:rPr>
      <w:rFonts w:ascii="Titillium Bd" w:hAnsi="Titillium Bd"/>
      <w:b/>
      <w:bCs/>
      <w:i w:val="0"/>
      <w:sz w:val="20"/>
    </w:rPr>
  </w:style>
  <w:style w:type="paragraph" w:styleId="IntensivesZitat">
    <w:name w:val="Intense Quote"/>
    <w:basedOn w:val="Standard"/>
    <w:next w:val="Standard"/>
    <w:link w:val="IntensivesZitatZchn"/>
    <w:uiPriority w:val="30"/>
    <w:qFormat/>
    <w:rsid w:val="00B31123"/>
    <w:pPr>
      <w:spacing w:after="0"/>
    </w:pPr>
    <w:rPr>
      <w:b/>
      <w:bCs/>
      <w:i/>
      <w:iCs/>
    </w:rPr>
  </w:style>
  <w:style w:type="character" w:customStyle="1" w:styleId="IntensivesZitatZchn">
    <w:name w:val="Intensives Zitat Zchn"/>
    <w:basedOn w:val="Absatz-Standardschriftart"/>
    <w:link w:val="IntensivesZitat"/>
    <w:uiPriority w:val="30"/>
    <w:rsid w:val="00B31123"/>
    <w:rPr>
      <w:rFonts w:ascii="Titillium" w:hAnsi="Titillium"/>
      <w:b/>
      <w:bCs/>
      <w:i/>
      <w:iCs/>
      <w:sz w:val="18"/>
    </w:rPr>
  </w:style>
  <w:style w:type="paragraph" w:styleId="Listenabsatz">
    <w:name w:val="List Paragraph"/>
    <w:basedOn w:val="Standard"/>
    <w:link w:val="ListenabsatzZchn"/>
    <w:uiPriority w:val="34"/>
    <w:qFormat/>
    <w:rsid w:val="00AD4DF8"/>
    <w:pPr>
      <w:ind w:left="720"/>
      <w:contextualSpacing/>
    </w:pPr>
  </w:style>
  <w:style w:type="paragraph" w:customStyle="1" w:styleId="EinzugmitAufzhlungszeichen">
    <w:name w:val="Einzug mit Aufzählungszeichen"/>
    <w:basedOn w:val="Listenabsatz"/>
    <w:next w:val="Standard"/>
    <w:link w:val="EinzugmitAufzhlungszeichenZchn"/>
    <w:uiPriority w:val="1"/>
    <w:qFormat/>
    <w:rsid w:val="00EE5627"/>
    <w:pPr>
      <w:numPr>
        <w:numId w:val="2"/>
      </w:numPr>
      <w:spacing w:after="60"/>
      <w:ind w:left="680" w:hanging="340"/>
      <w:contextualSpacing w:val="0"/>
    </w:pPr>
  </w:style>
  <w:style w:type="character" w:customStyle="1" w:styleId="ListenabsatzZchn">
    <w:name w:val="Listenabsatz Zchn"/>
    <w:basedOn w:val="Absatz-Standardschriftart"/>
    <w:link w:val="Listenabsatz"/>
    <w:uiPriority w:val="34"/>
    <w:rsid w:val="007C6694"/>
    <w:rPr>
      <w:rFonts w:ascii="Titillium" w:hAnsi="Titillium"/>
      <w:sz w:val="18"/>
    </w:rPr>
  </w:style>
  <w:style w:type="character" w:customStyle="1" w:styleId="EinzugmitAufzhlungszeichenZchn">
    <w:name w:val="Einzug mit Aufzählungszeichen Zchn"/>
    <w:basedOn w:val="ListenabsatzZchn"/>
    <w:link w:val="EinzugmitAufzhlungszeichen"/>
    <w:uiPriority w:val="1"/>
    <w:rsid w:val="00EE5627"/>
    <w:rPr>
      <w:rFonts w:ascii="Titillium" w:hAnsi="Titillium"/>
      <w:sz w:val="18"/>
    </w:rPr>
  </w:style>
  <w:style w:type="paragraph" w:customStyle="1" w:styleId="EinzugmitNummernfolge">
    <w:name w:val="Einzug mit Nummernfolge"/>
    <w:basedOn w:val="EinzugmitAufzhlungszeichen"/>
    <w:link w:val="EinzugmitNummernfolgeZchn"/>
    <w:uiPriority w:val="2"/>
    <w:qFormat/>
    <w:rsid w:val="00E56586"/>
    <w:pPr>
      <w:numPr>
        <w:numId w:val="4"/>
      </w:numPr>
    </w:pPr>
  </w:style>
  <w:style w:type="character" w:customStyle="1" w:styleId="EinzugmitNummernfolgeZchn">
    <w:name w:val="Einzug mit Nummernfolge Zchn"/>
    <w:basedOn w:val="EinzugmitAufzhlungszeichenZchn"/>
    <w:link w:val="EinzugmitNummernfolge"/>
    <w:uiPriority w:val="2"/>
    <w:rsid w:val="00E56586"/>
    <w:rPr>
      <w:rFonts w:ascii="Titillium" w:hAnsi="Titillium"/>
      <w:sz w:val="18"/>
    </w:rPr>
  </w:style>
  <w:style w:type="paragraph" w:customStyle="1" w:styleId="EinzugmitNummernundabc">
    <w:name w:val="Einzug mit Nummern und abc"/>
    <w:basedOn w:val="EinzugmitNummernfolge"/>
    <w:link w:val="EinzugmitNummernundabcZchn"/>
    <w:rsid w:val="008B0812"/>
    <w:pPr>
      <w:numPr>
        <w:numId w:val="0"/>
      </w:numPr>
    </w:pPr>
  </w:style>
  <w:style w:type="character" w:customStyle="1" w:styleId="EinzugmitNummernundabcZchn">
    <w:name w:val="Einzug mit Nummern und abc Zchn"/>
    <w:basedOn w:val="EinzugmitNummernfolgeZchn"/>
    <w:link w:val="EinzugmitNummernundabc"/>
    <w:rsid w:val="008B0812"/>
    <w:rPr>
      <w:rFonts w:ascii="Titillium" w:hAnsi="Titillium"/>
      <w:sz w:val="18"/>
    </w:rPr>
  </w:style>
  <w:style w:type="paragraph" w:customStyle="1" w:styleId="Text">
    <w:name w:val="Text"/>
    <w:basedOn w:val="Standard"/>
    <w:rsid w:val="00406FC2"/>
    <w:pPr>
      <w:spacing w:after="120" w:line="280" w:lineRule="exact"/>
    </w:pPr>
    <w:rPr>
      <w:rFonts w:eastAsia="Times New Roman" w:cs="Times New Roman"/>
      <w:szCs w:val="24"/>
      <w:lang w:val="de-AT" w:eastAsia="de-DE"/>
    </w:rPr>
  </w:style>
  <w:style w:type="paragraph" w:customStyle="1" w:styleId="Unterzeichner">
    <w:name w:val="Unterzeichner"/>
    <w:basedOn w:val="Text"/>
    <w:rsid w:val="00406FC2"/>
    <w:pPr>
      <w:spacing w:after="0" w:line="240" w:lineRule="exact"/>
    </w:pPr>
    <w:rPr>
      <w:sz w:val="16"/>
    </w:rPr>
  </w:style>
  <w:style w:type="paragraph" w:customStyle="1" w:styleId="Absender">
    <w:name w:val="Absender"/>
    <w:basedOn w:val="StandardWeb"/>
    <w:link w:val="AbsenderZchn"/>
    <w:uiPriority w:val="1"/>
    <w:qFormat/>
    <w:rsid w:val="00406FC2"/>
    <w:pPr>
      <w:spacing w:after="0" w:line="216" w:lineRule="exact"/>
    </w:pPr>
    <w:rPr>
      <w:rFonts w:ascii="Titillium" w:eastAsia="Times New Roman" w:hAnsi="Titillium" w:cs="Titillium"/>
      <w:b/>
      <w:sz w:val="18"/>
      <w:szCs w:val="18"/>
      <w:lang w:val="de-AT" w:eastAsia="de-DE"/>
    </w:rPr>
  </w:style>
  <w:style w:type="character" w:customStyle="1" w:styleId="AbsenderZchn">
    <w:name w:val="Absender Zchn"/>
    <w:basedOn w:val="Absatz-Standardschriftart"/>
    <w:link w:val="Absender"/>
    <w:uiPriority w:val="1"/>
    <w:rsid w:val="00270260"/>
    <w:rPr>
      <w:rFonts w:ascii="Titillium" w:eastAsia="Times New Roman" w:hAnsi="Titillium" w:cs="Titillium"/>
      <w:b/>
      <w:sz w:val="18"/>
      <w:szCs w:val="18"/>
      <w:lang w:val="de-AT" w:eastAsia="de-DE"/>
    </w:rPr>
  </w:style>
  <w:style w:type="paragraph" w:styleId="Gruformel">
    <w:name w:val="Closing"/>
    <w:basedOn w:val="Standard"/>
    <w:link w:val="GruformelZchn"/>
    <w:uiPriority w:val="99"/>
    <w:unhideWhenUsed/>
    <w:qFormat/>
    <w:rsid w:val="00406FC2"/>
    <w:pPr>
      <w:spacing w:after="0" w:line="240" w:lineRule="auto"/>
      <w:jc w:val="left"/>
    </w:pPr>
    <w:rPr>
      <w:rFonts w:eastAsia="Times New Roman" w:cs="Times New Roman"/>
      <w:szCs w:val="24"/>
      <w:lang w:val="de-AT" w:eastAsia="de-DE"/>
    </w:rPr>
  </w:style>
  <w:style w:type="character" w:customStyle="1" w:styleId="GruformelZchn">
    <w:name w:val="Grußformel Zchn"/>
    <w:basedOn w:val="Absatz-Standardschriftart"/>
    <w:link w:val="Gruformel"/>
    <w:uiPriority w:val="99"/>
    <w:rsid w:val="00406FC2"/>
    <w:rPr>
      <w:rFonts w:ascii="Titillium" w:eastAsia="Times New Roman" w:hAnsi="Titillium" w:cs="Times New Roman"/>
      <w:sz w:val="20"/>
      <w:szCs w:val="24"/>
      <w:lang w:val="de-AT" w:eastAsia="de-DE"/>
    </w:rPr>
  </w:style>
  <w:style w:type="paragraph" w:styleId="StandardWeb">
    <w:name w:val="Normal (Web)"/>
    <w:basedOn w:val="Standard"/>
    <w:uiPriority w:val="99"/>
    <w:semiHidden/>
    <w:unhideWhenUsed/>
    <w:rsid w:val="00406FC2"/>
    <w:rPr>
      <w:rFonts w:ascii="Times New Roman" w:hAnsi="Times New Roman" w:cs="Times New Roman"/>
      <w:sz w:val="24"/>
      <w:szCs w:val="24"/>
    </w:rPr>
  </w:style>
  <w:style w:type="paragraph" w:styleId="Aufzhlungszeichen">
    <w:name w:val="List Bullet"/>
    <w:basedOn w:val="Standard"/>
    <w:uiPriority w:val="99"/>
    <w:semiHidden/>
    <w:unhideWhenUsed/>
    <w:qFormat/>
    <w:rsid w:val="006D1FE8"/>
    <w:pPr>
      <w:numPr>
        <w:numId w:val="7"/>
      </w:numPr>
      <w:ind w:left="680" w:hanging="340"/>
      <w:contextualSpacing/>
    </w:pPr>
  </w:style>
  <w:style w:type="paragraph" w:styleId="Aufzhlungszeichen2">
    <w:name w:val="List Bullet 2"/>
    <w:basedOn w:val="Standard"/>
    <w:uiPriority w:val="99"/>
    <w:semiHidden/>
    <w:unhideWhenUsed/>
    <w:qFormat/>
    <w:rsid w:val="006D1FE8"/>
    <w:pPr>
      <w:numPr>
        <w:numId w:val="8"/>
      </w:numPr>
      <w:ind w:left="1360" w:hanging="680"/>
      <w:contextualSpacing/>
    </w:pPr>
  </w:style>
  <w:style w:type="paragraph" w:styleId="Aufzhlungszeichen3">
    <w:name w:val="List Bullet 3"/>
    <w:basedOn w:val="Standard"/>
    <w:uiPriority w:val="99"/>
    <w:semiHidden/>
    <w:unhideWhenUsed/>
    <w:qFormat/>
    <w:rsid w:val="006D1FE8"/>
    <w:pPr>
      <w:numPr>
        <w:numId w:val="9"/>
      </w:numPr>
      <w:ind w:left="1702" w:hanging="851"/>
      <w:contextualSpacing/>
    </w:pPr>
  </w:style>
  <w:style w:type="character" w:styleId="Hervorhebung">
    <w:name w:val="Emphasis"/>
    <w:basedOn w:val="Absatz-Standardschriftart"/>
    <w:uiPriority w:val="20"/>
    <w:qFormat/>
    <w:rsid w:val="00BF1E63"/>
    <w:rPr>
      <w:rFonts w:ascii="Titillium" w:hAnsi="Titillium"/>
      <w:b w:val="0"/>
      <w:i/>
      <w:iCs/>
      <w:sz w:val="20"/>
    </w:rPr>
  </w:style>
  <w:style w:type="character" w:styleId="IntensiverVerweis">
    <w:name w:val="Intense Reference"/>
    <w:basedOn w:val="Absatz-Standardschriftart"/>
    <w:uiPriority w:val="32"/>
    <w:qFormat/>
    <w:rsid w:val="00270260"/>
    <w:rPr>
      <w:b/>
      <w:bCs/>
      <w:caps w:val="0"/>
      <w:smallCaps/>
      <w:color w:val="808080" w:themeColor="background1" w:themeShade="80"/>
      <w:spacing w:val="5"/>
    </w:rPr>
  </w:style>
  <w:style w:type="paragraph" w:customStyle="1" w:styleId="Default">
    <w:name w:val="Default"/>
    <w:rsid w:val="00FA0300"/>
    <w:pPr>
      <w:autoSpaceDE w:val="0"/>
      <w:autoSpaceDN w:val="0"/>
      <w:adjustRightInd w:val="0"/>
      <w:spacing w:after="0" w:line="240" w:lineRule="auto"/>
    </w:pPr>
    <w:rPr>
      <w:rFonts w:ascii="Arial" w:hAnsi="Arial" w:cs="Arial"/>
      <w:color w:val="000000"/>
      <w:sz w:val="24"/>
      <w:szCs w:val="24"/>
      <w:lang w:val="de-AT"/>
    </w:rPr>
  </w:style>
  <w:style w:type="paragraph" w:styleId="Textkrper">
    <w:name w:val="Body Text"/>
    <w:basedOn w:val="Standard"/>
    <w:link w:val="TextkrperZchn"/>
    <w:rsid w:val="006E540A"/>
    <w:pPr>
      <w:suppressAutoHyphens/>
      <w:spacing w:after="140" w:line="288" w:lineRule="auto"/>
      <w:jc w:val="left"/>
    </w:pPr>
    <w:rPr>
      <w:rFonts w:ascii="Liberation Serif" w:eastAsia="Noto Sans CJK SC Regular" w:hAnsi="Liberation Serif" w:cs="FreeSans"/>
      <w:kern w:val="1"/>
      <w:sz w:val="24"/>
      <w:szCs w:val="24"/>
      <w:lang w:val="de-AT" w:eastAsia="zh-CN" w:bidi="hi-IN"/>
    </w:rPr>
  </w:style>
  <w:style w:type="character" w:customStyle="1" w:styleId="TextkrperZchn">
    <w:name w:val="Textkörper Zchn"/>
    <w:basedOn w:val="Absatz-Standardschriftart"/>
    <w:link w:val="Textkrper"/>
    <w:rsid w:val="006E540A"/>
    <w:rPr>
      <w:rFonts w:ascii="Liberation Serif" w:eastAsia="Noto Sans CJK SC Regular" w:hAnsi="Liberation Serif" w:cs="FreeSans"/>
      <w:kern w:val="1"/>
      <w:sz w:val="24"/>
      <w:szCs w:val="24"/>
      <w:lang w:val="de-AT" w:eastAsia="zh-CN" w:bidi="hi-IN"/>
    </w:rPr>
  </w:style>
  <w:style w:type="character" w:styleId="Kommentarzeichen">
    <w:name w:val="annotation reference"/>
    <w:basedOn w:val="Absatz-Standardschriftart"/>
    <w:uiPriority w:val="99"/>
    <w:semiHidden/>
    <w:unhideWhenUsed/>
    <w:rsid w:val="009E2C88"/>
    <w:rPr>
      <w:sz w:val="16"/>
      <w:szCs w:val="16"/>
    </w:rPr>
  </w:style>
  <w:style w:type="paragraph" w:styleId="Kommentartext">
    <w:name w:val="annotation text"/>
    <w:basedOn w:val="Standard"/>
    <w:link w:val="KommentartextZchn"/>
    <w:uiPriority w:val="99"/>
    <w:semiHidden/>
    <w:unhideWhenUsed/>
    <w:rsid w:val="009E2C88"/>
    <w:pPr>
      <w:spacing w:line="240" w:lineRule="auto"/>
    </w:pPr>
    <w:rPr>
      <w:szCs w:val="20"/>
    </w:rPr>
  </w:style>
  <w:style w:type="character" w:customStyle="1" w:styleId="KommentartextZchn">
    <w:name w:val="Kommentartext Zchn"/>
    <w:basedOn w:val="Absatz-Standardschriftart"/>
    <w:link w:val="Kommentartext"/>
    <w:uiPriority w:val="99"/>
    <w:semiHidden/>
    <w:rsid w:val="009E2C88"/>
    <w:rPr>
      <w:rFonts w:ascii="Titillium" w:hAnsi="Titillium"/>
      <w:sz w:val="20"/>
      <w:szCs w:val="20"/>
    </w:rPr>
  </w:style>
  <w:style w:type="paragraph" w:styleId="Kommentarthema">
    <w:name w:val="annotation subject"/>
    <w:basedOn w:val="Kommentartext"/>
    <w:next w:val="Kommentartext"/>
    <w:link w:val="KommentarthemaZchn"/>
    <w:uiPriority w:val="99"/>
    <w:semiHidden/>
    <w:unhideWhenUsed/>
    <w:rsid w:val="009E2C88"/>
    <w:rPr>
      <w:b/>
      <w:bCs/>
    </w:rPr>
  </w:style>
  <w:style w:type="character" w:customStyle="1" w:styleId="KommentarthemaZchn">
    <w:name w:val="Kommentarthema Zchn"/>
    <w:basedOn w:val="KommentartextZchn"/>
    <w:link w:val="Kommentarthema"/>
    <w:uiPriority w:val="99"/>
    <w:semiHidden/>
    <w:rsid w:val="009E2C88"/>
    <w:rPr>
      <w:rFonts w:ascii="Titillium" w:hAnsi="Titillium"/>
      <w:b/>
      <w:bCs/>
      <w:sz w:val="20"/>
      <w:szCs w:val="20"/>
    </w:rPr>
  </w:style>
  <w:style w:type="character" w:styleId="NichtaufgelsteErwhnung">
    <w:name w:val="Unresolved Mention"/>
    <w:basedOn w:val="Absatz-Standardschriftart"/>
    <w:uiPriority w:val="99"/>
    <w:semiHidden/>
    <w:unhideWhenUsed/>
    <w:rsid w:val="00231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01139">
      <w:bodyDiv w:val="1"/>
      <w:marLeft w:val="0"/>
      <w:marRight w:val="0"/>
      <w:marTop w:val="0"/>
      <w:marBottom w:val="0"/>
      <w:divBdr>
        <w:top w:val="none" w:sz="0" w:space="0" w:color="auto"/>
        <w:left w:val="none" w:sz="0" w:space="0" w:color="auto"/>
        <w:bottom w:val="none" w:sz="0" w:space="0" w:color="auto"/>
        <w:right w:val="none" w:sz="0" w:space="0" w:color="auto"/>
      </w:divBdr>
    </w:div>
    <w:div w:id="1462114005">
      <w:bodyDiv w:val="1"/>
      <w:marLeft w:val="0"/>
      <w:marRight w:val="0"/>
      <w:marTop w:val="0"/>
      <w:marBottom w:val="0"/>
      <w:divBdr>
        <w:top w:val="none" w:sz="0" w:space="0" w:color="auto"/>
        <w:left w:val="none" w:sz="0" w:space="0" w:color="auto"/>
        <w:bottom w:val="none" w:sz="0" w:space="0" w:color="auto"/>
        <w:right w:val="none" w:sz="0" w:space="0" w:color="auto"/>
      </w:divBdr>
    </w:div>
    <w:div w:id="175377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mf.gv.at/themen/budget/publikationen/foerderungsbericht.html?utm_source=chatgp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e1.orf.at/player/20250404/791093/17437617703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fo.ac.at/project/422427/" TargetMode="External"/><Relationship Id="rId4" Type="http://schemas.openxmlformats.org/officeDocument/2006/relationships/settings" Target="settings.xml"/><Relationship Id="rId9" Type="http://schemas.openxmlformats.org/officeDocument/2006/relationships/hyperlink" Target="https://on.orf.at/video/14270784/15857673/regierung-prueft-sparpotenziale-bei-foerderungen"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18144-4897-44C5-8CE3-09FE3BB0F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3122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Kammer für Arbeiter und Angestellte Niederösterreich</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Wipfel, Reinhold</dc:creator>
  <cp:lastModifiedBy>psz</cp:lastModifiedBy>
  <cp:revision>2</cp:revision>
  <cp:lastPrinted>2016-01-12T07:27:00Z</cp:lastPrinted>
  <dcterms:created xsi:type="dcterms:W3CDTF">2025-05-12T16:39:00Z</dcterms:created>
  <dcterms:modified xsi:type="dcterms:W3CDTF">2025-05-12T16:39:00Z</dcterms:modified>
</cp:coreProperties>
</file>