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65FFCC9E"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AE5156">
        <w:rPr>
          <w:rFonts w:ascii="Arial" w:eastAsia="FreeSans" w:hAnsi="Arial" w:cs="Arial"/>
          <w:kern w:val="2"/>
          <w:sz w:val="22"/>
          <w:lang w:val="de-AT" w:eastAsia="zh-CN" w:bidi="hi-IN"/>
        </w:rPr>
        <w:t>18</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7401191C" w14:textId="77777777" w:rsidR="00AE5156" w:rsidRDefault="00AE5156" w:rsidP="00822045">
      <w:pPr>
        <w:widowControl w:val="0"/>
        <w:suppressAutoHyphens/>
        <w:spacing w:after="0" w:line="240" w:lineRule="auto"/>
        <w:jc w:val="left"/>
        <w:rPr>
          <w:rFonts w:ascii="Arial" w:eastAsia="Calibri" w:hAnsi="Arial" w:cs="Arial"/>
          <w:sz w:val="24"/>
          <w:szCs w:val="24"/>
          <w:lang w:val="de-AT"/>
        </w:rPr>
      </w:pPr>
    </w:p>
    <w:p w14:paraId="09E6F650" w14:textId="5294DA1E" w:rsidR="00AE5156" w:rsidRDefault="00AE5156" w:rsidP="00822045">
      <w:pPr>
        <w:widowControl w:val="0"/>
        <w:suppressAutoHyphens/>
        <w:spacing w:after="0" w:line="240" w:lineRule="auto"/>
        <w:jc w:val="left"/>
        <w:rPr>
          <w:rFonts w:ascii="Arial" w:eastAsia="Calibri" w:hAnsi="Arial" w:cs="Arial"/>
          <w:b/>
          <w:bCs/>
          <w:sz w:val="24"/>
          <w:szCs w:val="24"/>
          <w:lang w:val="de-AT"/>
        </w:rPr>
      </w:pPr>
      <w:r>
        <w:rPr>
          <w:rFonts w:ascii="Arial" w:eastAsia="Calibri" w:hAnsi="Arial" w:cs="Arial"/>
          <w:b/>
          <w:bCs/>
          <w:sz w:val="24"/>
          <w:szCs w:val="24"/>
          <w:lang w:val="de-AT"/>
        </w:rPr>
        <w:t>EU-Richtlinie für Plattformarbeit rasch umsetzen</w:t>
      </w:r>
    </w:p>
    <w:p w14:paraId="674B6FD4" w14:textId="77777777" w:rsidR="00AE5156" w:rsidRPr="00AE5156" w:rsidRDefault="00AE5156" w:rsidP="00822045">
      <w:pPr>
        <w:widowControl w:val="0"/>
        <w:suppressAutoHyphens/>
        <w:spacing w:after="0" w:line="240" w:lineRule="auto"/>
        <w:jc w:val="left"/>
        <w:rPr>
          <w:rFonts w:ascii="Arial" w:eastAsia="Calibri" w:hAnsi="Arial" w:cs="Arial"/>
          <w:b/>
          <w:bCs/>
          <w:sz w:val="24"/>
          <w:szCs w:val="24"/>
          <w:lang w:val="de-AT"/>
        </w:rPr>
      </w:pPr>
    </w:p>
    <w:p w14:paraId="189CA742"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Nach der Mitte März bekanntgewordenen Massenkündigung von Arbeitnehmer:innen des Unternehmens Lieferando ist einmal mehr deutlich geworden, dass sogenannte Freie Dienstverträge eingesetzt werden, um das in Österreich geltende Arbeits- und Sozialrecht zu unterlaufen und Menschen in prekäre Abhängigkeit zu versetzen. Die Kündigung der Beschäftigten bzw. deren Verlagerung in den Bereich Freier Dienstnehmer:innen ist nicht allein ein Problem der Firma Lieferando, sondern aller Liefer- und Zustellungsdienste, die jene Menschen, die die Arbeit machen, über digitale Systeme wie über schlechte vertragliche Bedingungen in wirtschaftlicher Abhängigkeit halten, ohne die notwendige soziale und arbeitsrechtliche Absicherung zu gewährleisten, die an den Arbeitnehmer:innenstatus geknüpft ist.</w:t>
      </w:r>
    </w:p>
    <w:p w14:paraId="4CC95FC0"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 xml:space="preserve">In der Europäischen Union wurde am 9. Dezember 2021 die Richtlinie des Europäischen Parlaments und des Rats zur Verbesserung der Arbeitsbedingungen in der Plattformarbeit beschlossen, die von den Einzelstaaten bis spätestens 2. Dezember 2026 umzusetzen ist. </w:t>
      </w:r>
    </w:p>
    <w:p w14:paraId="646B1B3F"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Diese Richtlinie bestimmt die wesentlichen Bausteine zur Verhinderung des Missbrauchs von technischer und struktureller Macht über Menschen, die sich in wirtschaftlicher Abhängigkeit eines Unternehmens – im konkreten Fall einer digitalen Plattform – befinden.</w:t>
      </w:r>
    </w:p>
    <w:p w14:paraId="7C011933"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 xml:space="preserve">Genau das trifft auf Zustellungs- bzw. Zulieferplattformen zu. </w:t>
      </w:r>
    </w:p>
    <w:p w14:paraId="5130A726"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Neben nicht spezifisch mit der Plattform zusammenhängenden gesellschaftlichen Problemlagen wie dem Umstand, dass diese Situation überwiegend Menschen betrifft, die keine oder nur wenig andere Möglichkeiten der Erwerbsbeteiligung bzw. Existenzsicherung vorfinden, schafft die möglichst schnelle Umsetzung der Plattform-Richtlinie die Voraussetzungen für die korrekte rechtliche Einstufung der in diesen Branchen beschäftigten Menschen und damit verbundener sozialer und Arbeitsrechte.</w:t>
      </w:r>
    </w:p>
    <w:p w14:paraId="52892CC1"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 xml:space="preserve">Es muss das Ziel der Politik sein, in Zeiten großer Unsicherheit Menschen ein größtmögliches Maß an Sicherheit zu bieten. Die Umsetzung der Plattform-Richtlinie schafft mehr Sicherheit für alle Beteiligten, nämlich für die erwerbstätigen Menschen, die Unternehmen und die sozialstaatlichen Institutionen. </w:t>
      </w:r>
    </w:p>
    <w:p w14:paraId="7386BAAE"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 xml:space="preserve">Zentral ist Artikel 5 der Richtlinie mit der geregelten widerlegbaren Vermutung für ein (abhängiges) Beschäftigungsverhältnis. Diese Regelung hat das Ziel, Scheinselbstständigkeit zu verhindern und sicherzustellen, dass der Beschäftigungsstatus von Personen, die für digitalen Plattformen arbeiten, korrekt bestimmt wird, um in Folge den Personen die Inanspruchnahme der ihnen zustehenden Arbeitnehmer:innenrechte zu ermöglichen. Die Plattformbetreiber:innen </w:t>
      </w:r>
      <w:r w:rsidRPr="00AE5156">
        <w:rPr>
          <w:rFonts w:ascii="Arial" w:eastAsia="FreeSans" w:hAnsi="Arial" w:cs="Arial"/>
          <w:bCs/>
          <w:kern w:val="2"/>
          <w:sz w:val="22"/>
          <w:lang w:eastAsia="zh-CN" w:bidi="hi-IN"/>
        </w:rPr>
        <w:lastRenderedPageBreak/>
        <w:t>müssten im Grunde, um die gesetzliche Vermutung zu widerlegen, nachweisen, dass kein (abhängiges) Beschäftigungsverhältnis besteht. </w:t>
      </w:r>
    </w:p>
    <w:p w14:paraId="12B4ABDC"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Weiters müssen nach Art. 11 Abs. 1 der Richtlinie die EU Mitgliedsstaaten bei der Umsetzung der Richtlinie sicherstellen, dass Plattformarbeiter:innen das Recht haben, von der Plattform unverzüglich eine mündliche oder schriftliche Erklärung für jede vom automatisierten Entscheidungssystem getroffene Entscheidung zu erhalten. Zudem muss der Zugang zu einer menschlichen Kontaktperson gewährt werden, mit der sie die Gründe, die zu der Entscheidung geführt haben, besprechen können. Wichtige Regelungen müssen somit der menschlichen Kontrolle unterliegen.</w:t>
      </w:r>
    </w:p>
    <w:p w14:paraId="3831DA22"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Artikel  7 der Richtlinie verbietet die automatisierte Verarbeitung bestimmter sensibler Daten – wie etwa biometrische Daten, Daten über den emotionalen oder psychischen Zustand, private Gesprächs</w:t>
      </w:r>
      <w:r w:rsidRPr="00AE5156">
        <w:rPr>
          <w:rFonts w:ascii="Arial" w:eastAsia="FreeSans" w:hAnsi="Arial" w:cs="Arial"/>
          <w:bCs/>
          <w:kern w:val="2"/>
          <w:sz w:val="22"/>
          <w:lang w:eastAsia="zh-CN" w:bidi="hi-IN"/>
        </w:rPr>
        <w:softHyphen/>
        <w:t>inhalte und Daten zur Vorhersage der Ausübung grundlegender Rechte.</w:t>
      </w:r>
    </w:p>
    <w:p w14:paraId="6B8A2191"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Artikel 9 der Richtlinie sieht vor, dass die Plattform die Plattformarbeiter:innen über den Einsatz automatisierter Überwachungs- und Entscheidungssysteme informieren muss. Artikel 10 der Richtlinie führt eine Verpflichtung der Plattformen ein, in regelmäßigen Abständen die Auswirkungen der von den Systemen getroffenen Entscheidungen auf die Plattformarbeiter:innen, ihre Arbeitsbedingungen sowie ihre Gleichbehandlung am Arbeitsplatz zu überprüfen.</w:t>
      </w:r>
    </w:p>
    <w:p w14:paraId="2D36A200"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Cs/>
          <w:kern w:val="2"/>
          <w:sz w:val="22"/>
          <w:lang w:eastAsia="zh-CN" w:bidi="hi-IN"/>
        </w:rPr>
        <w:t>Die Einleitung des nationalstaatlichen Umsetzungsprozesses mit dem Ziel, die notwendigen gesetzlichen Änderungen raschestmöglich in Kraft zu setzen, ist daher ein aktuell richtiger, sinnvoller und angezeigter Schritt.</w:t>
      </w:r>
    </w:p>
    <w:p w14:paraId="23F1AA40"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p>
    <w:p w14:paraId="091D2156" w14:textId="36BB9C8C"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 xml:space="preserve">NÖ </w:t>
      </w:r>
      <w:r w:rsidRPr="00AE5156">
        <w:rPr>
          <w:rFonts w:ascii="Arial" w:eastAsia="FreeSans" w:hAnsi="Arial" w:cs="Arial"/>
          <w:b/>
          <w:bCs/>
          <w:kern w:val="2"/>
          <w:sz w:val="22"/>
          <w:lang w:val="de-AT" w:eastAsia="zh-CN" w:bidi="hi-IN"/>
        </w:rPr>
        <w:t>möge daher beschließen:</w:t>
      </w:r>
      <w:r w:rsidRPr="00AE5156">
        <w:rPr>
          <w:rFonts w:ascii="Arial" w:eastAsia="FreeSans" w:hAnsi="Arial" w:cs="Arial"/>
          <w:bCs/>
          <w:kern w:val="2"/>
          <w:sz w:val="22"/>
          <w:lang w:eastAsia="zh-CN" w:bidi="hi-IN"/>
        </w:rPr>
        <w:t xml:space="preserve"> </w:t>
      </w:r>
    </w:p>
    <w:p w14:paraId="3D9489AE"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r w:rsidRPr="00AE5156">
        <w:rPr>
          <w:rFonts w:ascii="Arial" w:eastAsia="FreeSans" w:hAnsi="Arial" w:cs="Arial"/>
          <w:b/>
          <w:bCs/>
          <w:kern w:val="2"/>
          <w:sz w:val="22"/>
          <w:lang w:eastAsia="zh-CN" w:bidi="hi-IN"/>
        </w:rPr>
        <w:t>Im Rahmen der sozialpartnerischen Gestaltungsmöglichkeit ist ehestmöglich ein Gesetzesvorschlag zur Umsetzung der EU- Richtlinie zur Verbesserung der Arbeitsbedingungen in der Plattformarbeit (EU) 2024/2831 vorzulegen und darauf hinzuarbeiten, dass die notwendigen Änderungen mit Beginn nächsten Jahres in Kraft treten können.</w:t>
      </w:r>
    </w:p>
    <w:p w14:paraId="06729CD9" w14:textId="77777777" w:rsidR="00AE5156" w:rsidRPr="00AE5156" w:rsidRDefault="00AE5156" w:rsidP="00AE5156">
      <w:pPr>
        <w:widowControl w:val="0"/>
        <w:suppressAutoHyphens/>
        <w:spacing w:after="0" w:line="240" w:lineRule="auto"/>
        <w:jc w:val="left"/>
        <w:rPr>
          <w:rFonts w:ascii="Arial" w:eastAsia="FreeSans" w:hAnsi="Arial" w:cs="Arial"/>
          <w:bCs/>
          <w:kern w:val="2"/>
          <w:sz w:val="22"/>
          <w:lang w:eastAsia="zh-CN" w:bidi="hi-IN"/>
        </w:rPr>
      </w:pP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sectPr w:rsidR="00C271C6"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1B71" w14:textId="77777777" w:rsidR="00A12999" w:rsidRDefault="00A12999" w:rsidP="007E3340">
      <w:pPr>
        <w:spacing w:after="0" w:line="240" w:lineRule="auto"/>
      </w:pPr>
      <w:r>
        <w:separator/>
      </w:r>
    </w:p>
  </w:endnote>
  <w:endnote w:type="continuationSeparator" w:id="0">
    <w:p w14:paraId="6A3B18BC" w14:textId="77777777" w:rsidR="00A12999" w:rsidRDefault="00A12999"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952F" w14:textId="77777777" w:rsidR="00A12999" w:rsidRDefault="00A12999" w:rsidP="007E3340">
      <w:pPr>
        <w:spacing w:after="0" w:line="240" w:lineRule="auto"/>
      </w:pPr>
      <w:r>
        <w:separator/>
      </w:r>
    </w:p>
  </w:footnote>
  <w:footnote w:type="continuationSeparator" w:id="0">
    <w:p w14:paraId="79D8CF8E" w14:textId="77777777" w:rsidR="00A12999" w:rsidRDefault="00A12999"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6"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4"/>
  </w:num>
  <w:num w:numId="2" w16cid:durableId="2052414985">
    <w:abstractNumId w:val="12"/>
  </w:num>
  <w:num w:numId="3" w16cid:durableId="580868926">
    <w:abstractNumId w:val="13"/>
  </w:num>
  <w:num w:numId="4" w16cid:durableId="1065252257">
    <w:abstractNumId w:val="15"/>
  </w:num>
  <w:num w:numId="5" w16cid:durableId="2123838661">
    <w:abstractNumId w:val="18"/>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7"/>
  </w:num>
  <w:num w:numId="17" w16cid:durableId="788014851">
    <w:abstractNumId w:val="16"/>
  </w:num>
  <w:num w:numId="18" w16cid:durableId="1856770132">
    <w:abstractNumId w:val="11"/>
  </w:num>
  <w:num w:numId="19" w16cid:durableId="1811357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60876"/>
    <w:rsid w:val="0007032C"/>
    <w:rsid w:val="00091476"/>
    <w:rsid w:val="000B7563"/>
    <w:rsid w:val="000E6D8D"/>
    <w:rsid w:val="000F5F3D"/>
    <w:rsid w:val="00123636"/>
    <w:rsid w:val="00141A83"/>
    <w:rsid w:val="001626C5"/>
    <w:rsid w:val="001652F6"/>
    <w:rsid w:val="00167D72"/>
    <w:rsid w:val="00182BEB"/>
    <w:rsid w:val="00182D5C"/>
    <w:rsid w:val="00206CBB"/>
    <w:rsid w:val="00211970"/>
    <w:rsid w:val="0023705D"/>
    <w:rsid w:val="00256BBB"/>
    <w:rsid w:val="00270260"/>
    <w:rsid w:val="00291F48"/>
    <w:rsid w:val="00295C60"/>
    <w:rsid w:val="002979C2"/>
    <w:rsid w:val="002B4E93"/>
    <w:rsid w:val="00300D4F"/>
    <w:rsid w:val="003156B3"/>
    <w:rsid w:val="00317D3F"/>
    <w:rsid w:val="00343BEB"/>
    <w:rsid w:val="0035289C"/>
    <w:rsid w:val="0036633E"/>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12999"/>
    <w:rsid w:val="00A27C65"/>
    <w:rsid w:val="00A32774"/>
    <w:rsid w:val="00A45A50"/>
    <w:rsid w:val="00A5286A"/>
    <w:rsid w:val="00A754D4"/>
    <w:rsid w:val="00A86038"/>
    <w:rsid w:val="00A869D7"/>
    <w:rsid w:val="00AD4DF8"/>
    <w:rsid w:val="00AE5156"/>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45D45"/>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714647030">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2025-05-12T17:09:00Z</dcterms:created>
  <dcterms:modified xsi:type="dcterms:W3CDTF">2025-05-12T17:09:00Z</dcterms:modified>
</cp:coreProperties>
</file>