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68BB9"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Times New Roman" w:eastAsia="Lucida Sans Unicode" w:hAnsi="Times New Roman" w:cs="Tahoma"/>
          <w:noProof/>
          <w:kern w:val="2"/>
          <w:sz w:val="24"/>
          <w:szCs w:val="24"/>
          <w:lang w:eastAsia="de-DE"/>
        </w:rPr>
        <w:drawing>
          <wp:anchor distT="0" distB="0" distL="114935" distR="114935" simplePos="0" relativeHeight="251659264" behindDoc="0" locked="0" layoutInCell="1" allowOverlap="1" wp14:anchorId="7D77812B" wp14:editId="6CA336D8">
            <wp:simplePos x="0" y="0"/>
            <wp:positionH relativeFrom="column">
              <wp:posOffset>4188460</wp:posOffset>
            </wp:positionH>
            <wp:positionV relativeFrom="paragraph">
              <wp:posOffset>-170180</wp:posOffset>
            </wp:positionV>
            <wp:extent cx="2122170" cy="1020445"/>
            <wp:effectExtent l="0" t="0" r="0" b="8255"/>
            <wp:wrapSquare wrapText="bothSides"/>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2170" cy="10204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BFAEBE8"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743909DB"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4B3C09F3"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59567EA0"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6644A7AD"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72E172B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DFB7CC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3EF8A88" w14:textId="0DF9EE13"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FreeSans" w:hAnsi="Arial" w:cs="Arial"/>
          <w:kern w:val="2"/>
          <w:sz w:val="22"/>
          <w:lang w:val="de-AT" w:eastAsia="zh-CN" w:bidi="hi-IN"/>
        </w:rPr>
        <w:t xml:space="preserve">Antrag </w:t>
      </w:r>
      <w:r w:rsidR="0084000D">
        <w:rPr>
          <w:rFonts w:ascii="Arial" w:eastAsia="FreeSans" w:hAnsi="Arial" w:cs="Arial"/>
          <w:kern w:val="2"/>
          <w:sz w:val="22"/>
          <w:lang w:val="de-AT" w:eastAsia="zh-CN" w:bidi="hi-IN"/>
        </w:rPr>
        <w:t>1</w:t>
      </w:r>
    </w:p>
    <w:p w14:paraId="57A256E0" w14:textId="77777777" w:rsidR="00C271C6" w:rsidRPr="000051A7" w:rsidRDefault="00C271C6" w:rsidP="00C271C6">
      <w:pPr>
        <w:widowControl w:val="0"/>
        <w:suppressAutoHyphens/>
        <w:spacing w:after="0" w:line="240" w:lineRule="auto"/>
        <w:jc w:val="left"/>
        <w:rPr>
          <w:rFonts w:ascii="Arial" w:eastAsia="Lucida Sans Unicode" w:hAnsi="Arial" w:cs="Arial"/>
          <w:kern w:val="2"/>
          <w:sz w:val="22"/>
          <w:lang w:val="de-AT" w:eastAsia="zh-CN" w:bidi="hi-IN"/>
        </w:rPr>
      </w:pPr>
    </w:p>
    <w:p w14:paraId="09EBB68E" w14:textId="5A3B7C98" w:rsidR="00C271C6" w:rsidRPr="000051A7" w:rsidRDefault="00B13E74"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Pr>
          <w:rFonts w:ascii="Arial" w:eastAsia="Lucida Sans Unicode" w:hAnsi="Arial" w:cs="Arial"/>
          <w:kern w:val="2"/>
          <w:sz w:val="22"/>
          <w:lang w:val="de-AT" w:eastAsia="zh-CN" w:bidi="hi-IN"/>
        </w:rPr>
        <w:t>Von Gemeinsam</w:t>
      </w:r>
      <w:r w:rsidR="00C271C6" w:rsidRPr="000051A7">
        <w:rPr>
          <w:rFonts w:ascii="Arial" w:eastAsia="FreeSans" w:hAnsi="Arial" w:cs="Arial"/>
          <w:kern w:val="2"/>
          <w:sz w:val="22"/>
          <w:lang w:val="de-AT" w:eastAsia="zh-CN" w:bidi="hi-IN"/>
        </w:rPr>
        <w:t xml:space="preserve"> </w:t>
      </w:r>
      <w:r w:rsidR="00C271C6" w:rsidRPr="000051A7">
        <w:rPr>
          <w:rFonts w:ascii="Arial" w:eastAsia="Lucida Sans Unicode" w:hAnsi="Arial" w:cs="Arial"/>
          <w:b/>
          <w:kern w:val="2"/>
          <w:sz w:val="22"/>
          <w:lang w:val="de-AT" w:eastAsia="zh-CN" w:bidi="hi-IN"/>
        </w:rPr>
        <w:t>AUGE/UG</w:t>
      </w:r>
      <w:r w:rsidR="00C271C6" w:rsidRPr="000051A7">
        <w:rPr>
          <w:rFonts w:ascii="Arial" w:eastAsia="FreeSans" w:hAnsi="Arial" w:cs="Arial"/>
          <w:b/>
          <w:kern w:val="2"/>
          <w:sz w:val="22"/>
          <w:lang w:val="de-AT" w:eastAsia="zh-CN" w:bidi="hi-IN"/>
        </w:rPr>
        <w:t xml:space="preserve"> </w:t>
      </w:r>
      <w:r w:rsidR="00C271C6" w:rsidRPr="000051A7">
        <w:rPr>
          <w:rFonts w:ascii="Arial" w:eastAsia="Lucida Sans Unicode" w:hAnsi="Arial" w:cs="Arial"/>
          <w:b/>
          <w:kern w:val="2"/>
          <w:sz w:val="22"/>
          <w:lang w:val="de-AT" w:eastAsia="zh-CN" w:bidi="hi-IN"/>
        </w:rPr>
        <w:t>-</w:t>
      </w:r>
    </w:p>
    <w:p w14:paraId="32C71DA2"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Lucida Sans Unicode" w:hAnsi="Arial" w:cs="Arial"/>
          <w:kern w:val="2"/>
          <w:sz w:val="22"/>
          <w:lang w:val="de-AT" w:eastAsia="zh-CN" w:bidi="hi-IN"/>
        </w:rPr>
        <w:t>Grüne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 und</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Alternative /Unabhängige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w:t>
      </w:r>
    </w:p>
    <w:p w14:paraId="6541B66A" w14:textId="093AE92C" w:rsidR="00822045" w:rsidRPr="00822045" w:rsidRDefault="00822045" w:rsidP="00822045">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822045">
        <w:rPr>
          <w:rFonts w:ascii="Arial" w:eastAsia="Lucida Sans Unicode" w:hAnsi="Arial" w:cs="Arial"/>
          <w:kern w:val="2"/>
          <w:sz w:val="22"/>
          <w:lang w:val="de-AT" w:eastAsia="zh-CN" w:bidi="hi-IN"/>
        </w:rPr>
        <w:t>zur</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3</w:t>
      </w:r>
      <w:r w:rsidRPr="00822045">
        <w:rPr>
          <w:rFonts w:ascii="Arial" w:eastAsia="FreeSans" w:hAnsi="Arial" w:cs="Arial"/>
          <w:kern w:val="2"/>
          <w:sz w:val="22"/>
          <w:lang w:val="de-AT" w:eastAsia="zh-CN" w:bidi="hi-IN"/>
        </w:rPr>
        <w:t xml:space="preserve">. Vollversammlung der 17. Funktionsperiode </w:t>
      </w:r>
      <w:r w:rsidRPr="00822045">
        <w:rPr>
          <w:rFonts w:ascii="Arial" w:eastAsia="Lucida Sans Unicode" w:hAnsi="Arial" w:cs="Arial"/>
          <w:kern w:val="2"/>
          <w:sz w:val="22"/>
          <w:lang w:val="de-AT" w:eastAsia="zh-CN" w:bidi="hi-IN"/>
        </w:rPr>
        <w:t>der</w:t>
      </w:r>
      <w:r w:rsidRPr="00822045">
        <w:rPr>
          <w:rFonts w:ascii="Arial" w:eastAsia="FreeSans" w:hAnsi="Arial" w:cs="Arial"/>
          <w:kern w:val="2"/>
          <w:sz w:val="22"/>
          <w:lang w:val="de-AT" w:eastAsia="zh-CN" w:bidi="hi-IN"/>
        </w:rPr>
        <w:t xml:space="preserve"> A</w:t>
      </w:r>
      <w:r w:rsidRPr="00822045">
        <w:rPr>
          <w:rFonts w:ascii="Arial" w:eastAsia="Lucida Sans Unicode" w:hAnsi="Arial" w:cs="Arial"/>
          <w:kern w:val="2"/>
          <w:sz w:val="22"/>
          <w:lang w:val="de-AT" w:eastAsia="zh-CN" w:bidi="hi-IN"/>
        </w:rPr>
        <w:t>rbeiterkammer</w:t>
      </w:r>
      <w:r w:rsidRPr="00822045">
        <w:rPr>
          <w:rFonts w:ascii="Arial" w:eastAsia="FreeSans" w:hAnsi="Arial" w:cs="Arial"/>
          <w:kern w:val="2"/>
          <w:sz w:val="22"/>
          <w:lang w:val="de-AT" w:eastAsia="zh-CN" w:bidi="hi-IN"/>
        </w:rPr>
        <w:t xml:space="preserve"> </w:t>
      </w:r>
      <w:r w:rsidRPr="00822045">
        <w:rPr>
          <w:rFonts w:ascii="Arial" w:eastAsia="Lucida Sans Unicode" w:hAnsi="Arial" w:cs="Arial"/>
          <w:kern w:val="2"/>
          <w:sz w:val="22"/>
          <w:lang w:val="de-AT" w:eastAsia="zh-CN" w:bidi="hi-IN"/>
        </w:rPr>
        <w:t>Niederösterreich</w:t>
      </w:r>
    </w:p>
    <w:p w14:paraId="24FFFB64" w14:textId="3F15C1B5" w:rsidR="00822045" w:rsidRPr="00822045" w:rsidRDefault="00822045" w:rsidP="00822045">
      <w:pPr>
        <w:widowControl w:val="0"/>
        <w:suppressAutoHyphens/>
        <w:spacing w:after="0" w:line="240" w:lineRule="auto"/>
        <w:jc w:val="left"/>
        <w:rPr>
          <w:rFonts w:ascii="Arial" w:eastAsia="Calibri" w:hAnsi="Arial" w:cs="Arial"/>
          <w:sz w:val="24"/>
          <w:szCs w:val="24"/>
          <w:lang w:val="de-AT"/>
        </w:rPr>
      </w:pPr>
      <w:r w:rsidRPr="00822045">
        <w:rPr>
          <w:rFonts w:ascii="Arial" w:eastAsia="Times New Roman" w:hAnsi="Arial" w:cs="Arial"/>
          <w:kern w:val="2"/>
          <w:sz w:val="22"/>
          <w:lang w:val="de-AT" w:eastAsia="zh-CN" w:bidi="hi-IN"/>
        </w:rPr>
        <w:t>am</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23</w:t>
      </w:r>
      <w:r w:rsidRPr="00822045">
        <w:rPr>
          <w:rFonts w:ascii="Arial" w:eastAsia="FreeSans" w:hAnsi="Arial" w:cs="Arial"/>
          <w:kern w:val="2"/>
          <w:sz w:val="22"/>
          <w:lang w:val="de-AT" w:eastAsia="zh-CN" w:bidi="hi-IN"/>
        </w:rPr>
        <w:t>.</w:t>
      </w:r>
      <w:r w:rsidR="00B13E74">
        <w:rPr>
          <w:rFonts w:ascii="Arial" w:eastAsia="FreeSans" w:hAnsi="Arial" w:cs="Arial"/>
          <w:kern w:val="2"/>
          <w:sz w:val="22"/>
          <w:lang w:val="de-AT" w:eastAsia="zh-CN" w:bidi="hi-IN"/>
        </w:rPr>
        <w:t>05</w:t>
      </w:r>
      <w:r w:rsidRPr="00822045">
        <w:rPr>
          <w:rFonts w:ascii="Arial" w:eastAsia="FreeSans" w:hAnsi="Arial" w:cs="Arial"/>
          <w:kern w:val="2"/>
          <w:sz w:val="22"/>
          <w:lang w:val="de-AT" w:eastAsia="zh-CN" w:bidi="hi-IN"/>
        </w:rPr>
        <w:t>.202</w:t>
      </w:r>
      <w:r w:rsidR="00B13E74">
        <w:rPr>
          <w:rFonts w:ascii="Arial" w:eastAsia="FreeSans" w:hAnsi="Arial" w:cs="Arial"/>
          <w:kern w:val="2"/>
          <w:sz w:val="22"/>
          <w:lang w:val="de-AT" w:eastAsia="zh-CN" w:bidi="hi-IN"/>
        </w:rPr>
        <w:t>5</w:t>
      </w:r>
      <w:r w:rsidRPr="00822045">
        <w:rPr>
          <w:rFonts w:ascii="Arial" w:eastAsia="Calibri" w:hAnsi="Arial" w:cs="Arial"/>
          <w:sz w:val="24"/>
          <w:szCs w:val="24"/>
          <w:lang w:val="de-AT"/>
        </w:rPr>
        <w:t xml:space="preserve"> </w:t>
      </w:r>
    </w:p>
    <w:p w14:paraId="1BC8A499" w14:textId="77777777" w:rsidR="00C271C6" w:rsidRDefault="00C271C6" w:rsidP="00C271C6">
      <w:pPr>
        <w:widowControl w:val="0"/>
        <w:suppressAutoHyphens/>
        <w:spacing w:after="0" w:line="240" w:lineRule="auto"/>
        <w:jc w:val="left"/>
        <w:rPr>
          <w:rFonts w:ascii="Arial" w:eastAsia="FreeSans" w:hAnsi="Arial" w:cs="Arial"/>
          <w:bCs/>
          <w:kern w:val="2"/>
          <w:sz w:val="22"/>
          <w:lang w:val="de-AT" w:eastAsia="zh-CN" w:bidi="hi-IN"/>
        </w:rPr>
      </w:pPr>
    </w:p>
    <w:p w14:paraId="33FC9461" w14:textId="77777777" w:rsidR="0084000D" w:rsidRPr="0084000D" w:rsidRDefault="0084000D" w:rsidP="0084000D">
      <w:pPr>
        <w:widowControl w:val="0"/>
        <w:suppressAutoHyphens/>
        <w:spacing w:after="0" w:line="240" w:lineRule="auto"/>
        <w:jc w:val="left"/>
        <w:rPr>
          <w:rFonts w:ascii="Arial" w:eastAsia="FreeSans" w:hAnsi="Arial" w:cs="Arial"/>
          <w:bCs/>
          <w:kern w:val="2"/>
          <w:sz w:val="22"/>
          <w:lang w:val="de-AT" w:eastAsia="zh-CN" w:bidi="hi-IN"/>
        </w:rPr>
      </w:pPr>
      <w:r w:rsidRPr="0084000D">
        <w:rPr>
          <w:rFonts w:ascii="Arial" w:eastAsia="FreeSans" w:hAnsi="Arial" w:cs="Arial"/>
          <w:b/>
          <w:bCs/>
          <w:kern w:val="2"/>
          <w:sz w:val="22"/>
          <w:lang w:val="de-AT" w:eastAsia="zh-CN" w:bidi="hi-IN"/>
        </w:rPr>
        <w:t>Dauerhafte Rezeptgebührenbefreiung für Pensionistinnen und Personen mit Behinderung mit gleichbleibendem Einkommen</w:t>
      </w:r>
    </w:p>
    <w:p w14:paraId="7BD5104C" w14:textId="77777777" w:rsidR="0084000D" w:rsidRPr="0084000D" w:rsidRDefault="0084000D" w:rsidP="0084000D">
      <w:pPr>
        <w:widowControl w:val="0"/>
        <w:suppressAutoHyphens/>
        <w:spacing w:after="0" w:line="240" w:lineRule="auto"/>
        <w:jc w:val="left"/>
        <w:rPr>
          <w:rFonts w:ascii="Arial" w:eastAsia="FreeSans" w:hAnsi="Arial" w:cs="Arial"/>
          <w:b/>
          <w:bCs/>
          <w:kern w:val="2"/>
          <w:sz w:val="22"/>
          <w:lang w:val="de-AT" w:eastAsia="zh-CN" w:bidi="hi-IN"/>
        </w:rPr>
      </w:pPr>
    </w:p>
    <w:p w14:paraId="37DF2341" w14:textId="77777777" w:rsidR="0084000D" w:rsidRPr="0084000D" w:rsidRDefault="0084000D" w:rsidP="0084000D">
      <w:pPr>
        <w:widowControl w:val="0"/>
        <w:suppressAutoHyphens/>
        <w:spacing w:after="0" w:line="240" w:lineRule="auto"/>
        <w:jc w:val="left"/>
        <w:rPr>
          <w:rFonts w:ascii="Arial" w:eastAsia="FreeSans" w:hAnsi="Arial" w:cs="Arial"/>
          <w:bCs/>
          <w:kern w:val="2"/>
          <w:sz w:val="22"/>
          <w:lang w:val="de-AT" w:eastAsia="zh-CN" w:bidi="hi-IN"/>
        </w:rPr>
      </w:pPr>
    </w:p>
    <w:p w14:paraId="065840F8" w14:textId="77777777" w:rsidR="0084000D" w:rsidRPr="0084000D" w:rsidRDefault="0084000D" w:rsidP="0084000D">
      <w:pPr>
        <w:widowControl w:val="0"/>
        <w:suppressAutoHyphens/>
        <w:spacing w:after="0" w:line="240" w:lineRule="auto"/>
        <w:jc w:val="left"/>
        <w:rPr>
          <w:rFonts w:ascii="Arial" w:eastAsia="FreeSans" w:hAnsi="Arial" w:cs="Arial"/>
          <w:bCs/>
          <w:kern w:val="2"/>
          <w:sz w:val="22"/>
          <w:lang w:val="de-AT" w:eastAsia="zh-CN" w:bidi="hi-IN"/>
        </w:rPr>
      </w:pPr>
      <w:r w:rsidRPr="0084000D">
        <w:rPr>
          <w:rFonts w:ascii="Arial" w:eastAsia="FreeSans" w:hAnsi="Arial" w:cs="Arial"/>
          <w:bCs/>
          <w:kern w:val="2"/>
          <w:sz w:val="22"/>
          <w:lang w:val="de-AT" w:eastAsia="zh-CN" w:bidi="hi-IN"/>
        </w:rPr>
        <w:t>Derzeit gibt es häufig Befristungen auf die zustehende Befreiung. Dies stellt für ältere Menschen und Personen mit Handicap eine erhebliche Belastung dar. Eine unbefristete Befreiung der Rezeptgebühren würde den administrativen Aufwand erheblich reduzieren und den Betroffenen eine kontinuierliche finanzielle Entlastung bieten.</w:t>
      </w:r>
    </w:p>
    <w:p w14:paraId="02C12118" w14:textId="77777777" w:rsidR="0084000D" w:rsidRPr="0084000D" w:rsidRDefault="0084000D" w:rsidP="0084000D">
      <w:pPr>
        <w:widowControl w:val="0"/>
        <w:suppressAutoHyphens/>
        <w:spacing w:after="0" w:line="240" w:lineRule="auto"/>
        <w:jc w:val="left"/>
        <w:rPr>
          <w:rFonts w:ascii="Arial" w:eastAsia="FreeSans" w:hAnsi="Arial" w:cs="Arial"/>
          <w:bCs/>
          <w:kern w:val="2"/>
          <w:sz w:val="22"/>
          <w:lang w:val="de-AT" w:eastAsia="zh-CN" w:bidi="hi-IN"/>
        </w:rPr>
      </w:pPr>
      <w:r w:rsidRPr="0084000D">
        <w:rPr>
          <w:rFonts w:ascii="Arial" w:eastAsia="FreeSans" w:hAnsi="Arial" w:cs="Arial"/>
          <w:bCs/>
          <w:kern w:val="2"/>
          <w:sz w:val="22"/>
          <w:lang w:val="de-AT" w:eastAsia="zh-CN" w:bidi="hi-IN"/>
        </w:rPr>
        <w:t>Sollte es dennoch, durch z.B. Heirat zu einer unerwarteten Änderung der Einkommensverhältnisse kommen, könnte man wie beim Pflegegeld eine Meldepflicht erlassen.</w:t>
      </w:r>
    </w:p>
    <w:p w14:paraId="461F55A2" w14:textId="77777777" w:rsidR="0084000D" w:rsidRPr="0084000D" w:rsidRDefault="0084000D" w:rsidP="0084000D">
      <w:pPr>
        <w:widowControl w:val="0"/>
        <w:suppressAutoHyphens/>
        <w:spacing w:after="0" w:line="240" w:lineRule="auto"/>
        <w:jc w:val="left"/>
        <w:rPr>
          <w:rFonts w:ascii="Arial" w:eastAsia="FreeSans" w:hAnsi="Arial" w:cs="Arial"/>
          <w:bCs/>
          <w:kern w:val="2"/>
          <w:sz w:val="22"/>
          <w:lang w:val="de-AT" w:eastAsia="zh-CN" w:bidi="hi-IN"/>
        </w:rPr>
      </w:pPr>
    </w:p>
    <w:p w14:paraId="3B24FF5F" w14:textId="77777777" w:rsidR="0084000D" w:rsidRPr="0084000D" w:rsidRDefault="0084000D" w:rsidP="0084000D">
      <w:pPr>
        <w:widowControl w:val="0"/>
        <w:suppressAutoHyphens/>
        <w:spacing w:after="0" w:line="240" w:lineRule="auto"/>
        <w:jc w:val="left"/>
        <w:rPr>
          <w:rFonts w:ascii="Arial" w:eastAsia="FreeSans" w:hAnsi="Arial" w:cs="Arial"/>
          <w:bCs/>
          <w:kern w:val="2"/>
          <w:sz w:val="22"/>
          <w:lang w:val="de-AT" w:eastAsia="zh-CN" w:bidi="hi-IN"/>
        </w:rPr>
      </w:pPr>
      <w:r w:rsidRPr="0084000D">
        <w:rPr>
          <w:rFonts w:ascii="Arial" w:eastAsia="FreeSans" w:hAnsi="Arial" w:cs="Arial"/>
          <w:b/>
          <w:bCs/>
          <w:kern w:val="2"/>
          <w:sz w:val="22"/>
          <w:lang w:val="de-AT" w:eastAsia="zh-CN" w:bidi="hi-IN"/>
        </w:rPr>
        <w:t>Vorteile einer klaren, unbefristeten Regelung:</w:t>
      </w:r>
    </w:p>
    <w:p w14:paraId="1565AFFD" w14:textId="0CAA16BD" w:rsidR="0084000D" w:rsidRPr="0084000D" w:rsidRDefault="0084000D" w:rsidP="0084000D">
      <w:pPr>
        <w:widowControl w:val="0"/>
        <w:numPr>
          <w:ilvl w:val="0"/>
          <w:numId w:val="20"/>
        </w:numPr>
        <w:suppressAutoHyphens/>
        <w:spacing w:after="0" w:line="240" w:lineRule="auto"/>
        <w:jc w:val="left"/>
        <w:rPr>
          <w:rFonts w:ascii="Arial" w:eastAsia="FreeSans" w:hAnsi="Arial" w:cs="Arial"/>
          <w:bCs/>
          <w:kern w:val="2"/>
          <w:sz w:val="22"/>
          <w:lang w:val="de-AT" w:eastAsia="zh-CN" w:bidi="hi-IN"/>
        </w:rPr>
      </w:pPr>
      <w:r w:rsidRPr="0084000D">
        <w:rPr>
          <w:rFonts w:ascii="Arial" w:eastAsia="FreeSans" w:hAnsi="Arial" w:cs="Arial"/>
          <w:b/>
          <w:bCs/>
          <w:kern w:val="2"/>
          <w:sz w:val="22"/>
          <w:lang w:val="de-AT" w:eastAsia="zh-CN" w:bidi="hi-IN"/>
        </w:rPr>
        <w:t>Reduzierung des bürokratischen Aufwands:</w:t>
      </w:r>
      <w:r w:rsidRPr="0084000D">
        <w:rPr>
          <w:rFonts w:ascii="Arial" w:eastAsia="FreeSans" w:hAnsi="Arial" w:cs="Arial"/>
          <w:bCs/>
          <w:kern w:val="2"/>
          <w:sz w:val="22"/>
          <w:lang w:val="de-AT" w:eastAsia="zh-CN" w:bidi="hi-IN"/>
        </w:rPr>
        <w:t xml:space="preserve"> Obwohl die Regelung unbefristet ist, kann die Klarheit über die Bedingungen und eine vereinfachte Verwaltung die Belastung für die Betroffenen weiter reduzieren.</w:t>
      </w:r>
      <w:r>
        <w:rPr>
          <w:rFonts w:ascii="Arial" w:eastAsia="FreeSans" w:hAnsi="Arial" w:cs="Arial"/>
          <w:bCs/>
          <w:kern w:val="2"/>
          <w:sz w:val="22"/>
          <w:lang w:val="de-AT" w:eastAsia="zh-CN" w:bidi="hi-IN"/>
        </w:rPr>
        <w:t xml:space="preserve"> Ebenso reduziert sich der bürokratische Aufwand für die jeweilige zuständige Verwaltung. </w:t>
      </w:r>
    </w:p>
    <w:p w14:paraId="791D3388" w14:textId="77777777" w:rsidR="0084000D" w:rsidRPr="0084000D" w:rsidRDefault="0084000D" w:rsidP="0084000D">
      <w:pPr>
        <w:widowControl w:val="0"/>
        <w:numPr>
          <w:ilvl w:val="0"/>
          <w:numId w:val="20"/>
        </w:numPr>
        <w:suppressAutoHyphens/>
        <w:spacing w:after="0" w:line="240" w:lineRule="auto"/>
        <w:jc w:val="left"/>
        <w:rPr>
          <w:rFonts w:ascii="Arial" w:eastAsia="FreeSans" w:hAnsi="Arial" w:cs="Arial"/>
          <w:bCs/>
          <w:kern w:val="2"/>
          <w:sz w:val="22"/>
          <w:lang w:val="de-AT" w:eastAsia="zh-CN" w:bidi="hi-IN"/>
        </w:rPr>
      </w:pPr>
      <w:r w:rsidRPr="0084000D">
        <w:rPr>
          <w:rFonts w:ascii="Arial" w:eastAsia="FreeSans" w:hAnsi="Arial" w:cs="Arial"/>
          <w:b/>
          <w:bCs/>
          <w:kern w:val="2"/>
          <w:sz w:val="22"/>
          <w:lang w:val="de-AT" w:eastAsia="zh-CN" w:bidi="hi-IN"/>
        </w:rPr>
        <w:t>Kontinuierliche finanzielle Entlastung:</w:t>
      </w:r>
      <w:r w:rsidRPr="0084000D">
        <w:rPr>
          <w:rFonts w:ascii="Arial" w:eastAsia="FreeSans" w:hAnsi="Arial" w:cs="Arial"/>
          <w:bCs/>
          <w:kern w:val="2"/>
          <w:sz w:val="22"/>
          <w:lang w:val="de-AT" w:eastAsia="zh-CN" w:bidi="hi-IN"/>
        </w:rPr>
        <w:t xml:space="preserve"> Eine eindeutige Regelung sorgt dafür, dass Betroffene kontinuierlich von der Befreiung profitieren, ohne sich mit bürokratischen Prozessen auseinandersetzen zu müssen.</w:t>
      </w:r>
    </w:p>
    <w:p w14:paraId="704ED234" w14:textId="77777777" w:rsidR="0084000D" w:rsidRPr="0084000D" w:rsidRDefault="0084000D" w:rsidP="0084000D">
      <w:pPr>
        <w:widowControl w:val="0"/>
        <w:numPr>
          <w:ilvl w:val="0"/>
          <w:numId w:val="20"/>
        </w:numPr>
        <w:suppressAutoHyphens/>
        <w:spacing w:after="0" w:line="240" w:lineRule="auto"/>
        <w:jc w:val="left"/>
        <w:rPr>
          <w:rFonts w:ascii="Arial" w:eastAsia="FreeSans" w:hAnsi="Arial" w:cs="Arial"/>
          <w:bCs/>
          <w:kern w:val="2"/>
          <w:sz w:val="22"/>
          <w:lang w:val="de-AT" w:eastAsia="zh-CN" w:bidi="hi-IN"/>
        </w:rPr>
      </w:pPr>
      <w:r w:rsidRPr="0084000D">
        <w:rPr>
          <w:rFonts w:ascii="Arial" w:eastAsia="FreeSans" w:hAnsi="Arial" w:cs="Arial"/>
          <w:b/>
          <w:bCs/>
          <w:kern w:val="2"/>
          <w:sz w:val="22"/>
          <w:lang w:val="de-AT" w:eastAsia="zh-CN" w:bidi="hi-IN"/>
        </w:rPr>
        <w:t>Verbesserung des Zugangs zu medizinischer Versorgung:</w:t>
      </w:r>
      <w:r w:rsidRPr="0084000D">
        <w:rPr>
          <w:rFonts w:ascii="Arial" w:eastAsia="FreeSans" w:hAnsi="Arial" w:cs="Arial"/>
          <w:bCs/>
          <w:kern w:val="2"/>
          <w:sz w:val="22"/>
          <w:lang w:val="de-AT" w:eastAsia="zh-CN" w:bidi="hi-IN"/>
        </w:rPr>
        <w:t xml:space="preserve"> Durch eine klare und einfache Regelung wird sichergestellt, dass die Betroffenen ohne zusätzliche finanzielle Hürden regelmäßig medizinische Versorgung erhalten können.</w:t>
      </w:r>
    </w:p>
    <w:p w14:paraId="1AE30104" w14:textId="77777777" w:rsidR="0084000D" w:rsidRPr="0084000D" w:rsidRDefault="0084000D" w:rsidP="0084000D">
      <w:pPr>
        <w:widowControl w:val="0"/>
        <w:suppressAutoHyphens/>
        <w:spacing w:after="0" w:line="240" w:lineRule="auto"/>
        <w:jc w:val="left"/>
        <w:rPr>
          <w:rFonts w:ascii="Arial" w:eastAsia="FreeSans" w:hAnsi="Arial" w:cs="Arial"/>
          <w:bCs/>
          <w:kern w:val="2"/>
          <w:sz w:val="22"/>
          <w:lang w:val="de-AT" w:eastAsia="zh-CN" w:bidi="hi-IN"/>
        </w:rPr>
      </w:pPr>
    </w:p>
    <w:p w14:paraId="51D12700" w14:textId="77777777" w:rsidR="0084000D" w:rsidRDefault="0084000D" w:rsidP="00C271C6">
      <w:pPr>
        <w:widowControl w:val="0"/>
        <w:suppressAutoHyphens/>
        <w:spacing w:after="0" w:line="240" w:lineRule="auto"/>
        <w:jc w:val="left"/>
        <w:rPr>
          <w:rFonts w:ascii="Arial" w:eastAsia="FreeSans" w:hAnsi="Arial" w:cs="Arial"/>
          <w:bCs/>
          <w:kern w:val="2"/>
          <w:sz w:val="22"/>
          <w:lang w:val="de-AT" w:eastAsia="zh-CN" w:bidi="hi-IN"/>
        </w:rPr>
      </w:pPr>
    </w:p>
    <w:sectPr w:rsidR="0084000D" w:rsidSect="00577123">
      <w:headerReference w:type="default" r:id="rId9"/>
      <w:pgSz w:w="11906" w:h="16838"/>
      <w:pgMar w:top="2268" w:right="2098"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9064C" w14:textId="77777777" w:rsidR="00A90EE3" w:rsidRDefault="00A90EE3" w:rsidP="007E3340">
      <w:pPr>
        <w:spacing w:after="0" w:line="240" w:lineRule="auto"/>
      </w:pPr>
      <w:r>
        <w:separator/>
      </w:r>
    </w:p>
  </w:endnote>
  <w:endnote w:type="continuationSeparator" w:id="0">
    <w:p w14:paraId="27FC9E93" w14:textId="77777777" w:rsidR="00A90EE3" w:rsidRDefault="00A90EE3" w:rsidP="007E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illium">
    <w:altName w:val="Arial"/>
    <w:panose1 w:val="00000000000000000000"/>
    <w:charset w:val="00"/>
    <w:family w:val="modern"/>
    <w:notTrueType/>
    <w:pitch w:val="variable"/>
    <w:sig w:usb0="00000007" w:usb1="00000001" w:usb2="00000000" w:usb3="00000000" w:csb0="00000093" w:csb1="00000000"/>
  </w:font>
  <w:font w:name="Titillium Bd">
    <w:altName w:val="Arial"/>
    <w:panose1 w:val="00000000000000000000"/>
    <w:charset w:val="00"/>
    <w:family w:val="modern"/>
    <w:notTrueType/>
    <w:pitch w:val="variable"/>
    <w:sig w:usb0="00000007" w:usb1="00000001" w:usb2="00000000" w:usb3="00000000" w:csb0="00000093" w:csb1="00000000"/>
  </w:font>
  <w:font w:name="OpenSymbol">
    <w:altName w:val="Calibri"/>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Up">
    <w:altName w:val="Arial"/>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oto Sans CJK SC Regular">
    <w:charset w:val="01"/>
    <w:family w:val="auto"/>
    <w:pitch w:val="variable"/>
  </w:font>
  <w:font w:name="FreeSans">
    <w:altName w:val="Cambria"/>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7820A" w14:textId="77777777" w:rsidR="00A90EE3" w:rsidRDefault="00A90EE3" w:rsidP="007E3340">
      <w:pPr>
        <w:spacing w:after="0" w:line="240" w:lineRule="auto"/>
      </w:pPr>
      <w:r>
        <w:separator/>
      </w:r>
    </w:p>
  </w:footnote>
  <w:footnote w:type="continuationSeparator" w:id="0">
    <w:p w14:paraId="7481C56B" w14:textId="77777777" w:rsidR="00A90EE3" w:rsidRDefault="00A90EE3" w:rsidP="007E3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58B0" w14:textId="77777777" w:rsidR="007E3340" w:rsidRDefault="007E3340">
    <w:pPr>
      <w:pStyle w:val="Kopfzeile"/>
    </w:pPr>
  </w:p>
  <w:p w14:paraId="33D130CE" w14:textId="77777777" w:rsidR="007E3340" w:rsidRDefault="00F87666">
    <w:pPr>
      <w:pStyle w:val="Kopfzeile"/>
    </w:pPr>
    <w:r>
      <w:rPr>
        <w:noProof/>
        <w:lang w:eastAsia="de-DE"/>
      </w:rPr>
      <mc:AlternateContent>
        <mc:Choice Requires="wps">
          <w:drawing>
            <wp:anchor distT="0" distB="0" distL="114300" distR="114300" simplePos="0" relativeHeight="251660288" behindDoc="0" locked="0" layoutInCell="1" allowOverlap="1" wp14:anchorId="784B99D9" wp14:editId="075A135F">
              <wp:simplePos x="0" y="0"/>
              <wp:positionH relativeFrom="column">
                <wp:posOffset>-1889760</wp:posOffset>
              </wp:positionH>
              <wp:positionV relativeFrom="paragraph">
                <wp:posOffset>182880</wp:posOffset>
              </wp:positionV>
              <wp:extent cx="557530" cy="593725"/>
              <wp:effectExtent l="0" t="0" r="0" b="0"/>
              <wp:wrapNone/>
              <wp:docPr id="4" name="Rechteck 4"/>
              <wp:cNvGraphicFramePr/>
              <a:graphic xmlns:a="http://schemas.openxmlformats.org/drawingml/2006/main">
                <a:graphicData uri="http://schemas.microsoft.com/office/word/2010/wordprocessingShape">
                  <wps:wsp>
                    <wps:cNvSpPr/>
                    <wps:spPr>
                      <a:xfrm>
                        <a:off x="0" y="0"/>
                        <a:ext cx="557530" cy="5937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64877" id="Rechteck 4" o:spid="_x0000_s1026" style="position:absolute;margin-left:-148.8pt;margin-top:14.4pt;width:43.9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" fillcolor="#4f81bd [320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19E00B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1C42E7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54A573E"/>
    <w:lvl w:ilvl="0">
      <w:start w:val="1"/>
      <w:numFmt w:val="bullet"/>
      <w:pStyle w:val="Aufzhlungszeichen3"/>
      <w:lvlText w:val="›"/>
      <w:lvlJc w:val="left"/>
      <w:pPr>
        <w:ind w:left="926" w:hanging="360"/>
      </w:pPr>
      <w:rPr>
        <w:rFonts w:ascii="Titillium" w:hAnsi="Titillium" w:hint="default"/>
      </w:rPr>
    </w:lvl>
  </w:abstractNum>
  <w:abstractNum w:abstractNumId="3" w15:restartNumberingAfterBreak="0">
    <w:nsid w:val="FFFFFF83"/>
    <w:multiLevelType w:val="singleLevel"/>
    <w:tmpl w:val="2BA499BE"/>
    <w:lvl w:ilvl="0">
      <w:start w:val="1"/>
      <w:numFmt w:val="bullet"/>
      <w:pStyle w:val="Aufzhlungszeichen2"/>
      <w:lvlText w:val="»"/>
      <w:lvlJc w:val="left"/>
      <w:pPr>
        <w:ind w:left="643" w:hanging="360"/>
      </w:pPr>
      <w:rPr>
        <w:rFonts w:ascii="Titillium" w:hAnsi="Titillium" w:hint="default"/>
      </w:rPr>
    </w:lvl>
  </w:abstractNum>
  <w:abstractNum w:abstractNumId="4" w15:restartNumberingAfterBreak="0">
    <w:nsid w:val="FFFFFF89"/>
    <w:multiLevelType w:val="singleLevel"/>
    <w:tmpl w:val="2C10C7BA"/>
    <w:lvl w:ilvl="0">
      <w:start w:val="1"/>
      <w:numFmt w:val="bullet"/>
      <w:pStyle w:val="Aufzhlungszeichen"/>
      <w:lvlText w:val="»"/>
      <w:lvlJc w:val="left"/>
      <w:pPr>
        <w:ind w:left="360" w:hanging="360"/>
      </w:pPr>
      <w:rPr>
        <w:rFonts w:ascii="Titillium Bd" w:hAnsi="Titillium Bd" w:hint="default"/>
        <w:b/>
        <w:i w:val="0"/>
        <w:sz w:val="20"/>
      </w:rPr>
    </w:lvl>
  </w:abstractNum>
  <w:abstractNum w:abstractNumId="5"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82E0E1F"/>
    <w:multiLevelType w:val="multilevel"/>
    <w:tmpl w:val="8D128E82"/>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ascii="Titillium Bd" w:hAnsi="Titillium Bd" w:hint="default"/>
        <w:sz w:val="18"/>
      </w:rPr>
    </w:lvl>
    <w:lvl w:ilvl="2">
      <w:start w:val="1"/>
      <w:numFmt w:val="none"/>
      <w:lvlText w:val="1.1.1"/>
      <w:lvlJc w:val="left"/>
      <w:pPr>
        <w:ind w:left="908" w:hanging="340"/>
      </w:pPr>
      <w:rPr>
        <w:rFonts w:ascii="Titillium Bd" w:hAnsi="Titillium Bd" w:hint="default"/>
        <w:sz w:val="18"/>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7" w15:restartNumberingAfterBreak="0">
    <w:nsid w:val="0C7103B2"/>
    <w:multiLevelType w:val="hybridMultilevel"/>
    <w:tmpl w:val="9D38D7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5D12870"/>
    <w:multiLevelType w:val="hybridMultilevel"/>
    <w:tmpl w:val="26E6B9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C08227A"/>
    <w:multiLevelType w:val="hybridMultilevel"/>
    <w:tmpl w:val="CA4EC38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C6E64A8"/>
    <w:multiLevelType w:val="hybridMultilevel"/>
    <w:tmpl w:val="AB1CDF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0B15CD9"/>
    <w:multiLevelType w:val="hybridMultilevel"/>
    <w:tmpl w:val="5C6E50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4CF160A"/>
    <w:multiLevelType w:val="multilevel"/>
    <w:tmpl w:val="596AC62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3" w15:restartNumberingAfterBreak="0">
    <w:nsid w:val="487E4AE7"/>
    <w:multiLevelType w:val="hybridMultilevel"/>
    <w:tmpl w:val="96F6ECF4"/>
    <w:lvl w:ilvl="0" w:tplc="EF9E170C">
      <w:start w:val="1"/>
      <w:numFmt w:val="bullet"/>
      <w:pStyle w:val="EinzugmitAufzhlungszeichen"/>
      <w:lvlText w:val="»"/>
      <w:lvlJc w:val="left"/>
      <w:pPr>
        <w:ind w:left="720" w:hanging="360"/>
      </w:pPr>
      <w:rPr>
        <w:rFonts w:ascii="Titillium Bd" w:hAnsi="Titillium Bd" w:hint="default"/>
        <w:b/>
        <w:i w:val="0"/>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C6D3249"/>
    <w:multiLevelType w:val="multilevel"/>
    <w:tmpl w:val="1794F28E"/>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hint="default"/>
      </w:rPr>
    </w:lvl>
    <w:lvl w:ilvl="2">
      <w:start w:val="1"/>
      <w:numFmt w:val="decimal"/>
      <w:lvlText w:val="%1.%2.%3."/>
      <w:lvlJc w:val="left"/>
      <w:pPr>
        <w:ind w:left="908" w:hanging="340"/>
      </w:pPr>
      <w:rPr>
        <w:rFonts w:hint="default"/>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15" w15:restartNumberingAfterBreak="0">
    <w:nsid w:val="608C1B2B"/>
    <w:multiLevelType w:val="hybridMultilevel"/>
    <w:tmpl w:val="FA7871BC"/>
    <w:lvl w:ilvl="0" w:tplc="A9B0629E">
      <w:start w:val="1"/>
      <w:numFmt w:val="bullet"/>
      <w:lvlText w:val="»"/>
      <w:lvlJc w:val="left"/>
      <w:pPr>
        <w:ind w:left="720" w:hanging="360"/>
      </w:pPr>
      <w:rPr>
        <w:rFonts w:ascii="Titillium Bd" w:hAnsi="Titillium Bd" w:hint="default"/>
        <w:b/>
        <w:i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9D70A0"/>
    <w:multiLevelType w:val="multilevel"/>
    <w:tmpl w:val="084A75A4"/>
    <w:lvl w:ilvl="0">
      <w:start w:val="1"/>
      <w:numFmt w:val="decimal"/>
      <w:pStyle w:val="EinzugmitNummernfolge"/>
      <w:lvlText w:val="%1."/>
      <w:lvlJc w:val="left"/>
      <w:pPr>
        <w:ind w:left="700" w:hanging="360"/>
      </w:pPr>
      <w:rPr>
        <w:rFonts w:ascii="Titillium Bd" w:hAnsi="Titillium Bd" w:hint="default"/>
        <w:b/>
        <w:i w:val="0"/>
        <w:caps w:val="0"/>
        <w:strike w:val="0"/>
        <w:dstrike w:val="0"/>
        <w:vanish w:val="0"/>
        <w:sz w:val="18"/>
        <w:vertAlign w:val="baseline"/>
      </w:rPr>
    </w:lvl>
    <w:lvl w:ilvl="1">
      <w:start w:val="1"/>
      <w:numFmt w:val="none"/>
      <w:lvlText w:val="a."/>
      <w:lvlJc w:val="left"/>
      <w:pPr>
        <w:tabs>
          <w:tab w:val="num" w:pos="680"/>
        </w:tabs>
        <w:ind w:left="680" w:hanging="396"/>
      </w:pPr>
      <w:rPr>
        <w:rFonts w:ascii="Titillium Bd" w:hAnsi="Titillium Bd" w:hint="default"/>
        <w:sz w:val="18"/>
      </w:rPr>
    </w:lvl>
    <w:lvl w:ilvl="2">
      <w:start w:val="1"/>
      <w:numFmt w:val="none"/>
      <w:lvlText w:val="1.1.1"/>
      <w:lvlJc w:val="left"/>
      <w:pPr>
        <w:tabs>
          <w:tab w:val="num" w:pos="1134"/>
        </w:tabs>
        <w:ind w:left="1134" w:hanging="566"/>
      </w:pPr>
      <w:rPr>
        <w:rFonts w:ascii="Titillium Bd" w:hAnsi="Titillium Bd" w:hint="default"/>
        <w:sz w:val="18"/>
      </w:rPr>
    </w:lvl>
    <w:lvl w:ilvl="3">
      <w:start w:val="1"/>
      <w:numFmt w:val="decimal"/>
      <w:lvlText w:val="%1.%2.%3%4.1"/>
      <w:lvlJc w:val="left"/>
      <w:pPr>
        <w:tabs>
          <w:tab w:val="num" w:pos="1588"/>
        </w:tabs>
        <w:ind w:left="1588" w:hanging="736"/>
      </w:pPr>
      <w:rPr>
        <w:rFonts w:ascii="Titillium Bd" w:hAnsi="Titillium Bd" w:hint="default"/>
        <w:sz w:val="18"/>
      </w:rPr>
    </w:lvl>
    <w:lvl w:ilvl="4">
      <w:start w:val="1"/>
      <w:numFmt w:val="decimal"/>
      <w:lvlText w:val="%1.%2.%4.%5.1"/>
      <w:lvlJc w:val="left"/>
      <w:pPr>
        <w:tabs>
          <w:tab w:val="num" w:pos="1474"/>
        </w:tabs>
        <w:ind w:left="1476" w:hanging="340"/>
      </w:pPr>
      <w:rPr>
        <w:rFonts w:ascii="Titillium Bd" w:hAnsi="Titillium Bd" w:hint="default"/>
        <w:sz w:val="18"/>
      </w:rPr>
    </w:lvl>
    <w:lvl w:ilvl="5">
      <w:start w:val="1"/>
      <w:numFmt w:val="decimal"/>
      <w:lvlText w:val="%1.%2.%3%4.%5.%6.1"/>
      <w:lvlJc w:val="left"/>
      <w:pPr>
        <w:tabs>
          <w:tab w:val="num" w:pos="1758"/>
        </w:tabs>
        <w:ind w:left="1760" w:hanging="340"/>
      </w:pPr>
      <w:rPr>
        <w:rFonts w:ascii="Titillium Bd" w:hAnsi="Titillium Bd" w:hint="default"/>
        <w:sz w:val="18"/>
      </w:rPr>
    </w:lvl>
    <w:lvl w:ilvl="6">
      <w:start w:val="1"/>
      <w:numFmt w:val="decimal"/>
      <w:lvlText w:val="%1.%2.%3%4.%5.%6.%7.1"/>
      <w:lvlJc w:val="left"/>
      <w:pPr>
        <w:tabs>
          <w:tab w:val="num" w:pos="2041"/>
        </w:tabs>
        <w:ind w:left="2044" w:hanging="340"/>
      </w:pPr>
      <w:rPr>
        <w:rFonts w:ascii="Titillium Bd" w:hAnsi="Titillium Bd" w:hint="default"/>
        <w:sz w:val="18"/>
      </w:rPr>
    </w:lvl>
    <w:lvl w:ilvl="7">
      <w:start w:val="1"/>
      <w:numFmt w:val="decimal"/>
      <w:lvlText w:val="%1.%2.%3%4.%5.%6.%7.%8.1"/>
      <w:lvlJc w:val="left"/>
      <w:pPr>
        <w:tabs>
          <w:tab w:val="num" w:pos="2330"/>
        </w:tabs>
        <w:ind w:left="2328" w:hanging="340"/>
      </w:pPr>
      <w:rPr>
        <w:rFonts w:ascii="Titillium Bd" w:hAnsi="Titillium Bd" w:hint="default"/>
        <w:sz w:val="18"/>
      </w:rPr>
    </w:lvl>
    <w:lvl w:ilvl="8">
      <w:start w:val="1"/>
      <w:numFmt w:val="decimal"/>
      <w:lvlText w:val="%1.%2.%3%4.%5.%6.%7.%8.%9.1"/>
      <w:lvlJc w:val="left"/>
      <w:pPr>
        <w:tabs>
          <w:tab w:val="num" w:pos="2614"/>
        </w:tabs>
        <w:ind w:left="2612" w:hanging="340"/>
      </w:pPr>
      <w:rPr>
        <w:rFonts w:ascii="Titillium Bd" w:hAnsi="Titillium Bd" w:hint="default"/>
        <w:sz w:val="18"/>
      </w:rPr>
    </w:lvl>
  </w:abstractNum>
  <w:abstractNum w:abstractNumId="17" w15:restartNumberingAfterBreak="0">
    <w:nsid w:val="6C610261"/>
    <w:multiLevelType w:val="hybridMultilevel"/>
    <w:tmpl w:val="FA4CF3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D2039C6"/>
    <w:multiLevelType w:val="hybridMultilevel"/>
    <w:tmpl w:val="278A1D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BF07426"/>
    <w:multiLevelType w:val="hybridMultilevel"/>
    <w:tmpl w:val="DC3A59C8"/>
    <w:lvl w:ilvl="0" w:tplc="EF9E170C">
      <w:start w:val="1"/>
      <w:numFmt w:val="bullet"/>
      <w:lvlText w:val="»"/>
      <w:lvlJc w:val="left"/>
      <w:pPr>
        <w:ind w:left="720" w:hanging="360"/>
      </w:pPr>
      <w:rPr>
        <w:rFonts w:ascii="Titillium Bd" w:hAnsi="Titillium Bd" w:hint="default"/>
        <w:b/>
        <w:i w:val="0"/>
        <w:sz w:val="20"/>
      </w:rPr>
    </w:lvl>
    <w:lvl w:ilvl="1" w:tplc="E9D29E1A">
      <w:start w:val="1"/>
      <w:numFmt w:val="bullet"/>
      <w:lvlText w:val="»"/>
      <w:lvlJc w:val="left"/>
      <w:pPr>
        <w:ind w:left="1440" w:hanging="360"/>
      </w:pPr>
      <w:rPr>
        <w:rFonts w:ascii="Titillium" w:hAnsi="Titillium"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5096665">
    <w:abstractNumId w:val="15"/>
  </w:num>
  <w:num w:numId="2" w16cid:durableId="2052414985">
    <w:abstractNumId w:val="13"/>
  </w:num>
  <w:num w:numId="3" w16cid:durableId="580868926">
    <w:abstractNumId w:val="14"/>
  </w:num>
  <w:num w:numId="4" w16cid:durableId="1065252257">
    <w:abstractNumId w:val="16"/>
  </w:num>
  <w:num w:numId="5" w16cid:durableId="2123838661">
    <w:abstractNumId w:val="19"/>
  </w:num>
  <w:num w:numId="6" w16cid:durableId="1235622044">
    <w:abstractNumId w:val="6"/>
  </w:num>
  <w:num w:numId="7" w16cid:durableId="337775560">
    <w:abstractNumId w:val="4"/>
  </w:num>
  <w:num w:numId="8" w16cid:durableId="2044397326">
    <w:abstractNumId w:val="3"/>
  </w:num>
  <w:num w:numId="9" w16cid:durableId="646712522">
    <w:abstractNumId w:val="2"/>
  </w:num>
  <w:num w:numId="10" w16cid:durableId="27803840">
    <w:abstractNumId w:val="1"/>
  </w:num>
  <w:num w:numId="11" w16cid:durableId="195851606">
    <w:abstractNumId w:val="0"/>
  </w:num>
  <w:num w:numId="12" w16cid:durableId="582297503">
    <w:abstractNumId w:val="10"/>
  </w:num>
  <w:num w:numId="13" w16cid:durableId="642195053">
    <w:abstractNumId w:val="9"/>
  </w:num>
  <w:num w:numId="14" w16cid:durableId="134182733">
    <w:abstractNumId w:val="7"/>
  </w:num>
  <w:num w:numId="15" w16cid:durableId="1957561223">
    <w:abstractNumId w:val="5"/>
  </w:num>
  <w:num w:numId="16" w16cid:durableId="713306920">
    <w:abstractNumId w:val="18"/>
  </w:num>
  <w:num w:numId="17" w16cid:durableId="788014851">
    <w:abstractNumId w:val="17"/>
  </w:num>
  <w:num w:numId="18" w16cid:durableId="1856770132">
    <w:abstractNumId w:val="11"/>
  </w:num>
  <w:num w:numId="19" w16cid:durableId="1811357838">
    <w:abstractNumId w:val="8"/>
  </w:num>
  <w:num w:numId="20" w16cid:durableId="8818669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300"/>
    <w:rsid w:val="000051A7"/>
    <w:rsid w:val="00027D53"/>
    <w:rsid w:val="0007032C"/>
    <w:rsid w:val="00091476"/>
    <w:rsid w:val="000B7563"/>
    <w:rsid w:val="000F5F3D"/>
    <w:rsid w:val="00141A83"/>
    <w:rsid w:val="001626C5"/>
    <w:rsid w:val="001652F6"/>
    <w:rsid w:val="00182BEB"/>
    <w:rsid w:val="00182D5C"/>
    <w:rsid w:val="00206CBB"/>
    <w:rsid w:val="0023705D"/>
    <w:rsid w:val="00270260"/>
    <w:rsid w:val="00291F48"/>
    <w:rsid w:val="00295C60"/>
    <w:rsid w:val="002979C2"/>
    <w:rsid w:val="002B4E93"/>
    <w:rsid w:val="003156B3"/>
    <w:rsid w:val="00317D3F"/>
    <w:rsid w:val="00343BEB"/>
    <w:rsid w:val="0035289C"/>
    <w:rsid w:val="0036633E"/>
    <w:rsid w:val="00392DD4"/>
    <w:rsid w:val="003A53D5"/>
    <w:rsid w:val="003B0771"/>
    <w:rsid w:val="003B4EB1"/>
    <w:rsid w:val="004005AB"/>
    <w:rsid w:val="00406FC2"/>
    <w:rsid w:val="00472D17"/>
    <w:rsid w:val="004A6D28"/>
    <w:rsid w:val="004E2904"/>
    <w:rsid w:val="004E3ADB"/>
    <w:rsid w:val="00522D9A"/>
    <w:rsid w:val="00564AF3"/>
    <w:rsid w:val="005729B1"/>
    <w:rsid w:val="00577123"/>
    <w:rsid w:val="0058328A"/>
    <w:rsid w:val="00585E64"/>
    <w:rsid w:val="00592655"/>
    <w:rsid w:val="005C7463"/>
    <w:rsid w:val="00626970"/>
    <w:rsid w:val="00635EF2"/>
    <w:rsid w:val="006670AC"/>
    <w:rsid w:val="00667620"/>
    <w:rsid w:val="006857E6"/>
    <w:rsid w:val="00695D8C"/>
    <w:rsid w:val="006B5740"/>
    <w:rsid w:val="006B7130"/>
    <w:rsid w:val="006C5259"/>
    <w:rsid w:val="006D1FE8"/>
    <w:rsid w:val="006E540A"/>
    <w:rsid w:val="006E7575"/>
    <w:rsid w:val="006F2F4E"/>
    <w:rsid w:val="00722158"/>
    <w:rsid w:val="007C6694"/>
    <w:rsid w:val="007E3340"/>
    <w:rsid w:val="007E5C0D"/>
    <w:rsid w:val="00821E30"/>
    <w:rsid w:val="00822045"/>
    <w:rsid w:val="00826DC2"/>
    <w:rsid w:val="00831E9F"/>
    <w:rsid w:val="0084000D"/>
    <w:rsid w:val="0089380D"/>
    <w:rsid w:val="008A6F58"/>
    <w:rsid w:val="008B0812"/>
    <w:rsid w:val="008B0B42"/>
    <w:rsid w:val="008D608A"/>
    <w:rsid w:val="00920A98"/>
    <w:rsid w:val="00926731"/>
    <w:rsid w:val="00926B46"/>
    <w:rsid w:val="0093274A"/>
    <w:rsid w:val="00966DC0"/>
    <w:rsid w:val="00983FC8"/>
    <w:rsid w:val="00992CF7"/>
    <w:rsid w:val="009C4C38"/>
    <w:rsid w:val="009D3129"/>
    <w:rsid w:val="009E2C88"/>
    <w:rsid w:val="009E535C"/>
    <w:rsid w:val="00A27C65"/>
    <w:rsid w:val="00A32774"/>
    <w:rsid w:val="00A45A50"/>
    <w:rsid w:val="00A5286A"/>
    <w:rsid w:val="00A754D4"/>
    <w:rsid w:val="00A86038"/>
    <w:rsid w:val="00A90EE3"/>
    <w:rsid w:val="00AD4DF8"/>
    <w:rsid w:val="00AE6C4F"/>
    <w:rsid w:val="00AE7411"/>
    <w:rsid w:val="00B13E74"/>
    <w:rsid w:val="00B169B3"/>
    <w:rsid w:val="00B171AC"/>
    <w:rsid w:val="00B31123"/>
    <w:rsid w:val="00B42663"/>
    <w:rsid w:val="00BE65F1"/>
    <w:rsid w:val="00BF1E63"/>
    <w:rsid w:val="00BF53BC"/>
    <w:rsid w:val="00C01DB1"/>
    <w:rsid w:val="00C02C67"/>
    <w:rsid w:val="00C2591B"/>
    <w:rsid w:val="00C271C6"/>
    <w:rsid w:val="00C34437"/>
    <w:rsid w:val="00C43DFD"/>
    <w:rsid w:val="00C4727F"/>
    <w:rsid w:val="00C72627"/>
    <w:rsid w:val="00C91EA4"/>
    <w:rsid w:val="00CA018A"/>
    <w:rsid w:val="00D12EEF"/>
    <w:rsid w:val="00D31029"/>
    <w:rsid w:val="00D75723"/>
    <w:rsid w:val="00D80033"/>
    <w:rsid w:val="00D84402"/>
    <w:rsid w:val="00D85112"/>
    <w:rsid w:val="00D97FBC"/>
    <w:rsid w:val="00DB512B"/>
    <w:rsid w:val="00DB5F11"/>
    <w:rsid w:val="00DC1041"/>
    <w:rsid w:val="00DE3B1D"/>
    <w:rsid w:val="00E123B2"/>
    <w:rsid w:val="00E232F3"/>
    <w:rsid w:val="00E306DF"/>
    <w:rsid w:val="00E56586"/>
    <w:rsid w:val="00E9726D"/>
    <w:rsid w:val="00EA5878"/>
    <w:rsid w:val="00EE5627"/>
    <w:rsid w:val="00EF2B07"/>
    <w:rsid w:val="00EF366A"/>
    <w:rsid w:val="00EF6573"/>
    <w:rsid w:val="00F049B1"/>
    <w:rsid w:val="00F10D46"/>
    <w:rsid w:val="00F13ECD"/>
    <w:rsid w:val="00F458E8"/>
    <w:rsid w:val="00F57096"/>
    <w:rsid w:val="00F87666"/>
    <w:rsid w:val="00F93120"/>
    <w:rsid w:val="00F93E9A"/>
    <w:rsid w:val="00FA0300"/>
    <w:rsid w:val="00FF3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D9269"/>
  <w15:docId w15:val="{63A5FE0C-978D-4035-9D22-91D6CF89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0260"/>
    <w:pPr>
      <w:spacing w:after="80" w:line="264" w:lineRule="auto"/>
      <w:jc w:val="both"/>
    </w:pPr>
    <w:rPr>
      <w:rFonts w:ascii="Titillium" w:hAnsi="Titillium"/>
      <w:sz w:val="20"/>
    </w:rPr>
  </w:style>
  <w:style w:type="paragraph" w:styleId="berschrift1">
    <w:name w:val="heading 1"/>
    <w:aliases w:val="Zwischentitel_klein_schwarz"/>
    <w:basedOn w:val="Standard"/>
    <w:next w:val="Standard"/>
    <w:link w:val="berschrift1Zchn"/>
    <w:uiPriority w:val="5"/>
    <w:qFormat/>
    <w:rsid w:val="00920A98"/>
    <w:pPr>
      <w:keepNext/>
      <w:keepLines/>
      <w:spacing w:before="240" w:after="0"/>
      <w:outlineLvl w:val="0"/>
    </w:pPr>
    <w:rPr>
      <w:rFonts w:ascii="Titillium Bd" w:eastAsiaTheme="majorEastAsia" w:hAnsi="Titillium Bd" w:cstheme="majorBidi"/>
      <w:b/>
      <w:bCs/>
      <w:szCs w:val="28"/>
    </w:rPr>
  </w:style>
  <w:style w:type="paragraph" w:styleId="berschrift2">
    <w:name w:val="heading 2"/>
    <w:aliases w:val="Überschrift 2 Zwischentitel_klein_rot"/>
    <w:basedOn w:val="berschrift1"/>
    <w:next w:val="Standard"/>
    <w:link w:val="berschrift2Zchn"/>
    <w:uiPriority w:val="9"/>
    <w:unhideWhenUsed/>
    <w:qFormat/>
    <w:rsid w:val="0093274A"/>
    <w:pPr>
      <w:jc w:val="left"/>
      <w:outlineLvl w:val="1"/>
    </w:pPr>
    <w:rPr>
      <w:bCs w:val="0"/>
      <w:color w:val="C00000"/>
      <w:szCs w:val="26"/>
    </w:rPr>
  </w:style>
  <w:style w:type="paragraph" w:styleId="berschrift3">
    <w:name w:val="heading 3"/>
    <w:aliases w:val="Untertitel schwarz"/>
    <w:basedOn w:val="Standard"/>
    <w:next w:val="Standard"/>
    <w:link w:val="berschrift3Zchn"/>
    <w:uiPriority w:val="4"/>
    <w:unhideWhenUsed/>
    <w:qFormat/>
    <w:rsid w:val="00BF1E63"/>
    <w:pPr>
      <w:jc w:val="left"/>
      <w:outlineLvl w:val="2"/>
    </w:pPr>
    <w:rPr>
      <w:rFonts w:ascii="Titillium Bd" w:hAnsi="Titillium Bd"/>
      <w:caps/>
      <w:sz w:val="22"/>
    </w:rPr>
  </w:style>
  <w:style w:type="paragraph" w:styleId="berschrift4">
    <w:name w:val="heading 4"/>
    <w:basedOn w:val="berschrift3"/>
    <w:next w:val="Standard"/>
    <w:link w:val="berschrift4Zchn"/>
    <w:uiPriority w:val="6"/>
    <w:unhideWhenUsed/>
    <w:qFormat/>
    <w:rsid w:val="00920A98"/>
    <w:pPr>
      <w:keepNext/>
      <w:keepLines/>
      <w:outlineLvl w:val="3"/>
    </w:pPr>
    <w:rPr>
      <w:rFonts w:eastAsiaTheme="majorEastAsia" w:cstheme="majorBidi"/>
      <w:b/>
      <w:bCs/>
      <w:iCs/>
      <w:color w:val="C00000"/>
    </w:rPr>
  </w:style>
  <w:style w:type="paragraph" w:styleId="berschrift5">
    <w:name w:val="heading 5"/>
    <w:aliases w:val="Überschrift 5 für Kasten"/>
    <w:basedOn w:val="Standard"/>
    <w:next w:val="Standard"/>
    <w:link w:val="berschrift5Zchn"/>
    <w:uiPriority w:val="9"/>
    <w:unhideWhenUsed/>
    <w:qFormat/>
    <w:rsid w:val="00D12EEF"/>
    <w:pPr>
      <w:keepNext/>
      <w:keepLines/>
      <w:outlineLvl w:val="4"/>
    </w:pPr>
    <w:rPr>
      <w:rFonts w:ascii="Titillium Up" w:eastAsiaTheme="majorEastAsia" w:hAnsi="Titillium Up" w:cstheme="majorBidi"/>
      <w:b/>
      <w:i/>
      <w:cap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33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3340"/>
  </w:style>
  <w:style w:type="paragraph" w:styleId="Fuzeile">
    <w:name w:val="footer"/>
    <w:basedOn w:val="Standard"/>
    <w:link w:val="FuzeileZchn"/>
    <w:uiPriority w:val="99"/>
    <w:unhideWhenUsed/>
    <w:rsid w:val="007E33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3340"/>
  </w:style>
  <w:style w:type="paragraph" w:styleId="Sprechblasentext">
    <w:name w:val="Balloon Text"/>
    <w:basedOn w:val="Standard"/>
    <w:link w:val="SprechblasentextZchn"/>
    <w:uiPriority w:val="99"/>
    <w:semiHidden/>
    <w:unhideWhenUsed/>
    <w:rsid w:val="007E334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3340"/>
    <w:rPr>
      <w:rFonts w:ascii="Tahoma" w:hAnsi="Tahoma" w:cs="Tahoma"/>
      <w:sz w:val="16"/>
      <w:szCs w:val="16"/>
    </w:rPr>
  </w:style>
  <w:style w:type="paragraph" w:styleId="KeinLeerraum">
    <w:name w:val="No Spacing"/>
    <w:aliases w:val="Standard ohne Absatz"/>
    <w:basedOn w:val="Standard"/>
    <w:next w:val="Standard"/>
    <w:uiPriority w:val="1"/>
    <w:rsid w:val="00564AF3"/>
    <w:pPr>
      <w:spacing w:after="0" w:line="300" w:lineRule="auto"/>
    </w:pPr>
  </w:style>
  <w:style w:type="character" w:customStyle="1" w:styleId="berschrift1Zchn">
    <w:name w:val="Überschrift 1 Zchn"/>
    <w:aliases w:val="Zwischentitel_klein_schwarz Zchn"/>
    <w:basedOn w:val="Absatz-Standardschriftart"/>
    <w:link w:val="berschrift1"/>
    <w:uiPriority w:val="5"/>
    <w:rsid w:val="003156B3"/>
    <w:rPr>
      <w:rFonts w:ascii="Titillium Bd" w:eastAsiaTheme="majorEastAsia" w:hAnsi="Titillium Bd" w:cstheme="majorBidi"/>
      <w:b/>
      <w:bCs/>
      <w:sz w:val="18"/>
      <w:szCs w:val="28"/>
    </w:rPr>
  </w:style>
  <w:style w:type="character" w:customStyle="1" w:styleId="berschrift2Zchn">
    <w:name w:val="Überschrift 2 Zchn"/>
    <w:aliases w:val="Überschrift 2 Zwischentitel_klein_rot Zchn"/>
    <w:basedOn w:val="Absatz-Standardschriftart"/>
    <w:link w:val="berschrift2"/>
    <w:uiPriority w:val="9"/>
    <w:rsid w:val="0093274A"/>
    <w:rPr>
      <w:rFonts w:ascii="Titillium Bd" w:eastAsiaTheme="majorEastAsia" w:hAnsi="Titillium Bd" w:cstheme="majorBidi"/>
      <w:b/>
      <w:color w:val="C00000"/>
      <w:sz w:val="20"/>
      <w:szCs w:val="26"/>
    </w:rPr>
  </w:style>
  <w:style w:type="character" w:styleId="Buchtitel">
    <w:name w:val="Book Title"/>
    <w:basedOn w:val="Absatz-Standardschriftart"/>
    <w:uiPriority w:val="33"/>
    <w:qFormat/>
    <w:rsid w:val="00392DD4"/>
    <w:rPr>
      <w:b/>
      <w:bCs/>
      <w:smallCaps/>
      <w:spacing w:val="5"/>
    </w:rPr>
  </w:style>
  <w:style w:type="character" w:customStyle="1" w:styleId="berschrift3Zchn">
    <w:name w:val="Überschrift 3 Zchn"/>
    <w:aliases w:val="Untertitel schwarz Zchn"/>
    <w:basedOn w:val="Absatz-Standardschriftart"/>
    <w:link w:val="berschrift3"/>
    <w:uiPriority w:val="4"/>
    <w:rsid w:val="00BF1E63"/>
    <w:rPr>
      <w:rFonts w:ascii="Titillium Bd" w:hAnsi="Titillium Bd"/>
      <w:caps/>
    </w:rPr>
  </w:style>
  <w:style w:type="paragraph" w:styleId="Titel">
    <w:name w:val="Title"/>
    <w:basedOn w:val="Standard"/>
    <w:next w:val="Standard"/>
    <w:link w:val="TitelZchn"/>
    <w:uiPriority w:val="2"/>
    <w:qFormat/>
    <w:rsid w:val="00920A98"/>
    <w:pPr>
      <w:spacing w:after="240"/>
      <w:contextualSpacing/>
      <w:jc w:val="left"/>
    </w:pPr>
    <w:rPr>
      <w:rFonts w:eastAsiaTheme="majorEastAsia" w:cstheme="majorBidi"/>
      <w:b/>
      <w:caps/>
      <w:spacing w:val="5"/>
      <w:kern w:val="28"/>
      <w:sz w:val="28"/>
      <w:szCs w:val="52"/>
    </w:rPr>
  </w:style>
  <w:style w:type="character" w:customStyle="1" w:styleId="TitelZchn">
    <w:name w:val="Titel Zchn"/>
    <w:basedOn w:val="Absatz-Standardschriftart"/>
    <w:link w:val="Titel"/>
    <w:uiPriority w:val="2"/>
    <w:rsid w:val="00C34437"/>
    <w:rPr>
      <w:rFonts w:ascii="Titillium" w:eastAsiaTheme="majorEastAsia" w:hAnsi="Titillium" w:cstheme="majorBidi"/>
      <w:b/>
      <w:caps/>
      <w:spacing w:val="5"/>
      <w:kern w:val="28"/>
      <w:sz w:val="28"/>
      <w:szCs w:val="52"/>
    </w:rPr>
  </w:style>
  <w:style w:type="character" w:customStyle="1" w:styleId="berschrift4Zchn">
    <w:name w:val="Überschrift 4 Zchn"/>
    <w:basedOn w:val="Absatz-Standardschriftart"/>
    <w:link w:val="berschrift4"/>
    <w:uiPriority w:val="6"/>
    <w:rsid w:val="003156B3"/>
    <w:rPr>
      <w:rFonts w:ascii="Titillium Bd" w:eastAsiaTheme="majorEastAsia" w:hAnsi="Titillium Bd" w:cstheme="majorBidi"/>
      <w:b/>
      <w:bCs/>
      <w:iCs/>
      <w:caps/>
      <w:color w:val="C00000"/>
      <w:sz w:val="20"/>
    </w:rPr>
  </w:style>
  <w:style w:type="character" w:styleId="Hyperlink">
    <w:name w:val="Hyperlink"/>
    <w:basedOn w:val="Absatz-Standardschriftart"/>
    <w:uiPriority w:val="99"/>
    <w:semiHidden/>
    <w:unhideWhenUsed/>
    <w:rsid w:val="0093274A"/>
    <w:rPr>
      <w:strike w:val="0"/>
      <w:dstrike w:val="0"/>
      <w:color w:val="3366CC"/>
      <w:u w:val="none"/>
      <w:effect w:val="none"/>
    </w:rPr>
  </w:style>
  <w:style w:type="character" w:customStyle="1" w:styleId="berschrift5Zchn">
    <w:name w:val="Überschrift 5 Zchn"/>
    <w:aliases w:val="Überschrift 5 für Kasten Zchn"/>
    <w:basedOn w:val="Absatz-Standardschriftart"/>
    <w:link w:val="berschrift5"/>
    <w:uiPriority w:val="9"/>
    <w:rsid w:val="00D12EEF"/>
    <w:rPr>
      <w:rFonts w:ascii="Titillium Up" w:eastAsiaTheme="majorEastAsia" w:hAnsi="Titillium Up" w:cstheme="majorBidi"/>
      <w:b/>
      <w:i/>
      <w:caps/>
      <w:sz w:val="20"/>
    </w:rPr>
  </w:style>
  <w:style w:type="character" w:styleId="IntensiveHervorhebung">
    <w:name w:val="Intense Emphasis"/>
    <w:basedOn w:val="Absatz-Standardschriftart"/>
    <w:uiPriority w:val="21"/>
    <w:qFormat/>
    <w:rsid w:val="00920A98"/>
    <w:rPr>
      <w:rFonts w:ascii="Titillium" w:hAnsi="Titillium"/>
      <w:b/>
      <w:bCs/>
      <w:i/>
      <w:iCs/>
      <w:caps w:val="0"/>
      <w:smallCaps w:val="0"/>
      <w:strike w:val="0"/>
      <w:dstrike w:val="0"/>
      <w:vanish w:val="0"/>
      <w:color w:val="C00000"/>
      <w:sz w:val="18"/>
      <w:vertAlign w:val="baseline"/>
    </w:rPr>
  </w:style>
  <w:style w:type="character" w:styleId="Fett">
    <w:name w:val="Strong"/>
    <w:basedOn w:val="Absatz-Standardschriftart"/>
    <w:uiPriority w:val="22"/>
    <w:qFormat/>
    <w:rsid w:val="00BF1E63"/>
    <w:rPr>
      <w:rFonts w:ascii="Titillium Bd" w:hAnsi="Titillium Bd"/>
      <w:b/>
      <w:bCs/>
      <w:i w:val="0"/>
      <w:sz w:val="20"/>
    </w:rPr>
  </w:style>
  <w:style w:type="paragraph" w:styleId="IntensivesZitat">
    <w:name w:val="Intense Quote"/>
    <w:basedOn w:val="Standard"/>
    <w:next w:val="Standard"/>
    <w:link w:val="IntensivesZitatZchn"/>
    <w:uiPriority w:val="30"/>
    <w:qFormat/>
    <w:rsid w:val="00B31123"/>
    <w:pPr>
      <w:spacing w:after="0"/>
    </w:pPr>
    <w:rPr>
      <w:b/>
      <w:bCs/>
      <w:i/>
      <w:iCs/>
    </w:rPr>
  </w:style>
  <w:style w:type="character" w:customStyle="1" w:styleId="IntensivesZitatZchn">
    <w:name w:val="Intensives Zitat Zchn"/>
    <w:basedOn w:val="Absatz-Standardschriftart"/>
    <w:link w:val="IntensivesZitat"/>
    <w:uiPriority w:val="30"/>
    <w:rsid w:val="00B31123"/>
    <w:rPr>
      <w:rFonts w:ascii="Titillium" w:hAnsi="Titillium"/>
      <w:b/>
      <w:bCs/>
      <w:i/>
      <w:iCs/>
      <w:sz w:val="18"/>
    </w:rPr>
  </w:style>
  <w:style w:type="paragraph" w:styleId="Listenabsatz">
    <w:name w:val="List Paragraph"/>
    <w:basedOn w:val="Standard"/>
    <w:link w:val="ListenabsatzZchn"/>
    <w:uiPriority w:val="34"/>
    <w:qFormat/>
    <w:rsid w:val="00AD4DF8"/>
    <w:pPr>
      <w:ind w:left="720"/>
      <w:contextualSpacing/>
    </w:pPr>
  </w:style>
  <w:style w:type="paragraph" w:customStyle="1" w:styleId="EinzugmitAufzhlungszeichen">
    <w:name w:val="Einzug mit Aufzählungszeichen"/>
    <w:basedOn w:val="Listenabsatz"/>
    <w:next w:val="Standard"/>
    <w:link w:val="EinzugmitAufzhlungszeichenZchn"/>
    <w:uiPriority w:val="1"/>
    <w:qFormat/>
    <w:rsid w:val="00EE5627"/>
    <w:pPr>
      <w:numPr>
        <w:numId w:val="2"/>
      </w:numPr>
      <w:spacing w:after="60"/>
      <w:ind w:left="680" w:hanging="340"/>
      <w:contextualSpacing w:val="0"/>
    </w:pPr>
  </w:style>
  <w:style w:type="character" w:customStyle="1" w:styleId="ListenabsatzZchn">
    <w:name w:val="Listenabsatz Zchn"/>
    <w:basedOn w:val="Absatz-Standardschriftart"/>
    <w:link w:val="Listenabsatz"/>
    <w:uiPriority w:val="34"/>
    <w:rsid w:val="007C6694"/>
    <w:rPr>
      <w:rFonts w:ascii="Titillium" w:hAnsi="Titillium"/>
      <w:sz w:val="18"/>
    </w:rPr>
  </w:style>
  <w:style w:type="character" w:customStyle="1" w:styleId="EinzugmitAufzhlungszeichenZchn">
    <w:name w:val="Einzug mit Aufzählungszeichen Zchn"/>
    <w:basedOn w:val="ListenabsatzZchn"/>
    <w:link w:val="EinzugmitAufzhlungszeichen"/>
    <w:uiPriority w:val="1"/>
    <w:rsid w:val="00EE5627"/>
    <w:rPr>
      <w:rFonts w:ascii="Titillium" w:hAnsi="Titillium"/>
      <w:sz w:val="18"/>
    </w:rPr>
  </w:style>
  <w:style w:type="paragraph" w:customStyle="1" w:styleId="EinzugmitNummernfolge">
    <w:name w:val="Einzug mit Nummernfolge"/>
    <w:basedOn w:val="EinzugmitAufzhlungszeichen"/>
    <w:link w:val="EinzugmitNummernfolgeZchn"/>
    <w:uiPriority w:val="2"/>
    <w:qFormat/>
    <w:rsid w:val="00E56586"/>
    <w:pPr>
      <w:numPr>
        <w:numId w:val="4"/>
      </w:numPr>
    </w:pPr>
  </w:style>
  <w:style w:type="character" w:customStyle="1" w:styleId="EinzugmitNummernfolgeZchn">
    <w:name w:val="Einzug mit Nummernfolge Zchn"/>
    <w:basedOn w:val="EinzugmitAufzhlungszeichenZchn"/>
    <w:link w:val="EinzugmitNummernfolge"/>
    <w:uiPriority w:val="2"/>
    <w:rsid w:val="00E56586"/>
    <w:rPr>
      <w:rFonts w:ascii="Titillium" w:hAnsi="Titillium"/>
      <w:sz w:val="18"/>
    </w:rPr>
  </w:style>
  <w:style w:type="paragraph" w:customStyle="1" w:styleId="EinzugmitNummernundabc">
    <w:name w:val="Einzug mit Nummern und abc"/>
    <w:basedOn w:val="EinzugmitNummernfolge"/>
    <w:link w:val="EinzugmitNummernundabcZchn"/>
    <w:rsid w:val="008B0812"/>
    <w:pPr>
      <w:numPr>
        <w:numId w:val="0"/>
      </w:numPr>
    </w:pPr>
  </w:style>
  <w:style w:type="character" w:customStyle="1" w:styleId="EinzugmitNummernundabcZchn">
    <w:name w:val="Einzug mit Nummern und abc Zchn"/>
    <w:basedOn w:val="EinzugmitNummernfolgeZchn"/>
    <w:link w:val="EinzugmitNummernundabc"/>
    <w:rsid w:val="008B0812"/>
    <w:rPr>
      <w:rFonts w:ascii="Titillium" w:hAnsi="Titillium"/>
      <w:sz w:val="18"/>
    </w:rPr>
  </w:style>
  <w:style w:type="paragraph" w:customStyle="1" w:styleId="Text">
    <w:name w:val="Text"/>
    <w:basedOn w:val="Standard"/>
    <w:rsid w:val="00406FC2"/>
    <w:pPr>
      <w:spacing w:after="120" w:line="280" w:lineRule="exact"/>
    </w:pPr>
    <w:rPr>
      <w:rFonts w:eastAsia="Times New Roman" w:cs="Times New Roman"/>
      <w:szCs w:val="24"/>
      <w:lang w:val="de-AT" w:eastAsia="de-DE"/>
    </w:rPr>
  </w:style>
  <w:style w:type="paragraph" w:customStyle="1" w:styleId="Unterzeichner">
    <w:name w:val="Unterzeichner"/>
    <w:basedOn w:val="Text"/>
    <w:rsid w:val="00406FC2"/>
    <w:pPr>
      <w:spacing w:after="0" w:line="240" w:lineRule="exact"/>
    </w:pPr>
    <w:rPr>
      <w:sz w:val="16"/>
    </w:rPr>
  </w:style>
  <w:style w:type="paragraph" w:customStyle="1" w:styleId="Absender">
    <w:name w:val="Absender"/>
    <w:basedOn w:val="StandardWeb"/>
    <w:link w:val="AbsenderZchn"/>
    <w:uiPriority w:val="1"/>
    <w:qFormat/>
    <w:rsid w:val="00406FC2"/>
    <w:pPr>
      <w:spacing w:after="0" w:line="216" w:lineRule="exact"/>
    </w:pPr>
    <w:rPr>
      <w:rFonts w:ascii="Titillium" w:eastAsia="Times New Roman" w:hAnsi="Titillium" w:cs="Titillium"/>
      <w:b/>
      <w:sz w:val="18"/>
      <w:szCs w:val="18"/>
      <w:lang w:val="de-AT" w:eastAsia="de-DE"/>
    </w:rPr>
  </w:style>
  <w:style w:type="character" w:customStyle="1" w:styleId="AbsenderZchn">
    <w:name w:val="Absender Zchn"/>
    <w:basedOn w:val="Absatz-Standardschriftart"/>
    <w:link w:val="Absender"/>
    <w:uiPriority w:val="1"/>
    <w:rsid w:val="00270260"/>
    <w:rPr>
      <w:rFonts w:ascii="Titillium" w:eastAsia="Times New Roman" w:hAnsi="Titillium" w:cs="Titillium"/>
      <w:b/>
      <w:sz w:val="18"/>
      <w:szCs w:val="18"/>
      <w:lang w:val="de-AT" w:eastAsia="de-DE"/>
    </w:rPr>
  </w:style>
  <w:style w:type="paragraph" w:styleId="Gruformel">
    <w:name w:val="Closing"/>
    <w:basedOn w:val="Standard"/>
    <w:link w:val="GruformelZchn"/>
    <w:uiPriority w:val="99"/>
    <w:unhideWhenUsed/>
    <w:qFormat/>
    <w:rsid w:val="00406FC2"/>
    <w:pPr>
      <w:spacing w:after="0" w:line="240" w:lineRule="auto"/>
      <w:jc w:val="left"/>
    </w:pPr>
    <w:rPr>
      <w:rFonts w:eastAsia="Times New Roman" w:cs="Times New Roman"/>
      <w:szCs w:val="24"/>
      <w:lang w:val="de-AT" w:eastAsia="de-DE"/>
    </w:rPr>
  </w:style>
  <w:style w:type="character" w:customStyle="1" w:styleId="GruformelZchn">
    <w:name w:val="Grußformel Zchn"/>
    <w:basedOn w:val="Absatz-Standardschriftart"/>
    <w:link w:val="Gruformel"/>
    <w:uiPriority w:val="99"/>
    <w:rsid w:val="00406FC2"/>
    <w:rPr>
      <w:rFonts w:ascii="Titillium" w:eastAsia="Times New Roman" w:hAnsi="Titillium" w:cs="Times New Roman"/>
      <w:sz w:val="20"/>
      <w:szCs w:val="24"/>
      <w:lang w:val="de-AT" w:eastAsia="de-DE"/>
    </w:rPr>
  </w:style>
  <w:style w:type="paragraph" w:styleId="StandardWeb">
    <w:name w:val="Normal (Web)"/>
    <w:basedOn w:val="Standard"/>
    <w:uiPriority w:val="99"/>
    <w:semiHidden/>
    <w:unhideWhenUsed/>
    <w:rsid w:val="00406FC2"/>
    <w:rPr>
      <w:rFonts w:ascii="Times New Roman" w:hAnsi="Times New Roman" w:cs="Times New Roman"/>
      <w:sz w:val="24"/>
      <w:szCs w:val="24"/>
    </w:rPr>
  </w:style>
  <w:style w:type="paragraph" w:styleId="Aufzhlungszeichen">
    <w:name w:val="List Bullet"/>
    <w:basedOn w:val="Standard"/>
    <w:uiPriority w:val="99"/>
    <w:semiHidden/>
    <w:unhideWhenUsed/>
    <w:qFormat/>
    <w:rsid w:val="006D1FE8"/>
    <w:pPr>
      <w:numPr>
        <w:numId w:val="7"/>
      </w:numPr>
      <w:ind w:left="680" w:hanging="340"/>
      <w:contextualSpacing/>
    </w:pPr>
  </w:style>
  <w:style w:type="paragraph" w:styleId="Aufzhlungszeichen2">
    <w:name w:val="List Bullet 2"/>
    <w:basedOn w:val="Standard"/>
    <w:uiPriority w:val="99"/>
    <w:semiHidden/>
    <w:unhideWhenUsed/>
    <w:qFormat/>
    <w:rsid w:val="006D1FE8"/>
    <w:pPr>
      <w:numPr>
        <w:numId w:val="8"/>
      </w:numPr>
      <w:ind w:left="1360" w:hanging="680"/>
      <w:contextualSpacing/>
    </w:pPr>
  </w:style>
  <w:style w:type="paragraph" w:styleId="Aufzhlungszeichen3">
    <w:name w:val="List Bullet 3"/>
    <w:basedOn w:val="Standard"/>
    <w:uiPriority w:val="99"/>
    <w:semiHidden/>
    <w:unhideWhenUsed/>
    <w:qFormat/>
    <w:rsid w:val="006D1FE8"/>
    <w:pPr>
      <w:numPr>
        <w:numId w:val="9"/>
      </w:numPr>
      <w:ind w:left="1702" w:hanging="851"/>
      <w:contextualSpacing/>
    </w:pPr>
  </w:style>
  <w:style w:type="character" w:styleId="Hervorhebung">
    <w:name w:val="Emphasis"/>
    <w:basedOn w:val="Absatz-Standardschriftart"/>
    <w:uiPriority w:val="20"/>
    <w:qFormat/>
    <w:rsid w:val="00BF1E63"/>
    <w:rPr>
      <w:rFonts w:ascii="Titillium" w:hAnsi="Titillium"/>
      <w:b w:val="0"/>
      <w:i/>
      <w:iCs/>
      <w:sz w:val="20"/>
    </w:rPr>
  </w:style>
  <w:style w:type="character" w:styleId="IntensiverVerweis">
    <w:name w:val="Intense Reference"/>
    <w:basedOn w:val="Absatz-Standardschriftart"/>
    <w:uiPriority w:val="32"/>
    <w:qFormat/>
    <w:rsid w:val="00270260"/>
    <w:rPr>
      <w:b/>
      <w:bCs/>
      <w:caps w:val="0"/>
      <w:smallCaps/>
      <w:color w:val="808080" w:themeColor="background1" w:themeShade="80"/>
      <w:spacing w:val="5"/>
    </w:rPr>
  </w:style>
  <w:style w:type="paragraph" w:customStyle="1" w:styleId="Default">
    <w:name w:val="Default"/>
    <w:rsid w:val="00FA0300"/>
    <w:pPr>
      <w:autoSpaceDE w:val="0"/>
      <w:autoSpaceDN w:val="0"/>
      <w:adjustRightInd w:val="0"/>
      <w:spacing w:after="0" w:line="240" w:lineRule="auto"/>
    </w:pPr>
    <w:rPr>
      <w:rFonts w:ascii="Arial" w:hAnsi="Arial" w:cs="Arial"/>
      <w:color w:val="000000"/>
      <w:sz w:val="24"/>
      <w:szCs w:val="24"/>
      <w:lang w:val="de-AT"/>
    </w:rPr>
  </w:style>
  <w:style w:type="paragraph" w:styleId="Textkrper">
    <w:name w:val="Body Text"/>
    <w:basedOn w:val="Standard"/>
    <w:link w:val="TextkrperZchn"/>
    <w:rsid w:val="006E540A"/>
    <w:pPr>
      <w:suppressAutoHyphens/>
      <w:spacing w:after="140" w:line="288" w:lineRule="auto"/>
      <w:jc w:val="left"/>
    </w:pPr>
    <w:rPr>
      <w:rFonts w:ascii="Liberation Serif" w:eastAsia="Noto Sans CJK SC Regular" w:hAnsi="Liberation Serif" w:cs="FreeSans"/>
      <w:kern w:val="1"/>
      <w:sz w:val="24"/>
      <w:szCs w:val="24"/>
      <w:lang w:val="de-AT" w:eastAsia="zh-CN" w:bidi="hi-IN"/>
    </w:rPr>
  </w:style>
  <w:style w:type="character" w:customStyle="1" w:styleId="TextkrperZchn">
    <w:name w:val="Textkörper Zchn"/>
    <w:basedOn w:val="Absatz-Standardschriftart"/>
    <w:link w:val="Textkrper"/>
    <w:rsid w:val="006E540A"/>
    <w:rPr>
      <w:rFonts w:ascii="Liberation Serif" w:eastAsia="Noto Sans CJK SC Regular" w:hAnsi="Liberation Serif" w:cs="FreeSans"/>
      <w:kern w:val="1"/>
      <w:sz w:val="24"/>
      <w:szCs w:val="24"/>
      <w:lang w:val="de-AT" w:eastAsia="zh-CN" w:bidi="hi-IN"/>
    </w:rPr>
  </w:style>
  <w:style w:type="character" w:styleId="Kommentarzeichen">
    <w:name w:val="annotation reference"/>
    <w:basedOn w:val="Absatz-Standardschriftart"/>
    <w:uiPriority w:val="99"/>
    <w:semiHidden/>
    <w:unhideWhenUsed/>
    <w:rsid w:val="009E2C88"/>
    <w:rPr>
      <w:sz w:val="16"/>
      <w:szCs w:val="16"/>
    </w:rPr>
  </w:style>
  <w:style w:type="paragraph" w:styleId="Kommentartext">
    <w:name w:val="annotation text"/>
    <w:basedOn w:val="Standard"/>
    <w:link w:val="KommentartextZchn"/>
    <w:uiPriority w:val="99"/>
    <w:semiHidden/>
    <w:unhideWhenUsed/>
    <w:rsid w:val="009E2C88"/>
    <w:pPr>
      <w:spacing w:line="240" w:lineRule="auto"/>
    </w:pPr>
    <w:rPr>
      <w:szCs w:val="20"/>
    </w:rPr>
  </w:style>
  <w:style w:type="character" w:customStyle="1" w:styleId="KommentartextZchn">
    <w:name w:val="Kommentartext Zchn"/>
    <w:basedOn w:val="Absatz-Standardschriftart"/>
    <w:link w:val="Kommentartext"/>
    <w:uiPriority w:val="99"/>
    <w:semiHidden/>
    <w:rsid w:val="009E2C88"/>
    <w:rPr>
      <w:rFonts w:ascii="Titillium" w:hAnsi="Titillium"/>
      <w:sz w:val="20"/>
      <w:szCs w:val="20"/>
    </w:rPr>
  </w:style>
  <w:style w:type="paragraph" w:styleId="Kommentarthema">
    <w:name w:val="annotation subject"/>
    <w:basedOn w:val="Kommentartext"/>
    <w:next w:val="Kommentartext"/>
    <w:link w:val="KommentarthemaZchn"/>
    <w:uiPriority w:val="99"/>
    <w:semiHidden/>
    <w:unhideWhenUsed/>
    <w:rsid w:val="009E2C88"/>
    <w:rPr>
      <w:b/>
      <w:bCs/>
    </w:rPr>
  </w:style>
  <w:style w:type="character" w:customStyle="1" w:styleId="KommentarthemaZchn">
    <w:name w:val="Kommentarthema Zchn"/>
    <w:basedOn w:val="KommentartextZchn"/>
    <w:link w:val="Kommentarthema"/>
    <w:uiPriority w:val="99"/>
    <w:semiHidden/>
    <w:rsid w:val="009E2C88"/>
    <w:rPr>
      <w:rFonts w:ascii="Titillium" w:hAnsi="Titillium"/>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701139">
      <w:bodyDiv w:val="1"/>
      <w:marLeft w:val="0"/>
      <w:marRight w:val="0"/>
      <w:marTop w:val="0"/>
      <w:marBottom w:val="0"/>
      <w:divBdr>
        <w:top w:val="none" w:sz="0" w:space="0" w:color="auto"/>
        <w:left w:val="none" w:sz="0" w:space="0" w:color="auto"/>
        <w:bottom w:val="none" w:sz="0" w:space="0" w:color="auto"/>
        <w:right w:val="none" w:sz="0" w:space="0" w:color="auto"/>
      </w:divBdr>
    </w:div>
    <w:div w:id="175377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18144-4897-44C5-8CE3-09FE3BB0F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1381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Kammer für Arbeiter und Angestellte Niederösterreich</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Wipfel, Reinhold</dc:creator>
  <cp:lastModifiedBy>psz</cp:lastModifiedBy>
  <cp:revision>2</cp:revision>
  <cp:lastPrinted>2016-01-12T07:27:00Z</cp:lastPrinted>
  <dcterms:created xsi:type="dcterms:W3CDTF">2025-05-11T09:07:00Z</dcterms:created>
  <dcterms:modified xsi:type="dcterms:W3CDTF">2025-05-11T09:07:00Z</dcterms:modified>
</cp:coreProperties>
</file>