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8BB9"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Times New Roman" w:eastAsia="Lucida Sans Unicode" w:hAnsi="Times New Roman" w:cs="Tahoma"/>
          <w:noProof/>
          <w:kern w:val="2"/>
          <w:sz w:val="24"/>
          <w:szCs w:val="24"/>
          <w:lang w:eastAsia="de-DE"/>
        </w:rPr>
        <w:drawing>
          <wp:anchor distT="0" distB="0" distL="114935" distR="114935" simplePos="0" relativeHeight="251659264" behindDoc="0" locked="0" layoutInCell="1" allowOverlap="1" wp14:anchorId="7D77812B" wp14:editId="6CA336D8">
            <wp:simplePos x="0" y="0"/>
            <wp:positionH relativeFrom="column">
              <wp:posOffset>4188460</wp:posOffset>
            </wp:positionH>
            <wp:positionV relativeFrom="paragraph">
              <wp:posOffset>-170180</wp:posOffset>
            </wp:positionV>
            <wp:extent cx="2122170" cy="1020445"/>
            <wp:effectExtent l="0" t="0" r="0" b="8255"/>
            <wp:wrapSquare wrapText="bothSides"/>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2170" cy="10204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BFAEBE8"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743909DB"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4B3C09F3"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59567EA0"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6644A7AD"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72E172B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DFB7CC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3EF8A88" w14:textId="0D5A984F"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FreeSans" w:hAnsi="Arial" w:cs="Arial"/>
          <w:kern w:val="2"/>
          <w:sz w:val="22"/>
          <w:lang w:val="de-AT" w:eastAsia="zh-CN" w:bidi="hi-IN"/>
        </w:rPr>
        <w:t xml:space="preserve">Antrag </w:t>
      </w:r>
      <w:r w:rsidR="00E41A8D">
        <w:rPr>
          <w:rFonts w:ascii="Arial" w:eastAsia="FreeSans" w:hAnsi="Arial" w:cs="Arial"/>
          <w:kern w:val="2"/>
          <w:sz w:val="22"/>
          <w:lang w:val="de-AT" w:eastAsia="zh-CN" w:bidi="hi-IN"/>
        </w:rPr>
        <w:t>22</w:t>
      </w:r>
    </w:p>
    <w:p w14:paraId="57A256E0" w14:textId="77777777" w:rsidR="00C271C6" w:rsidRPr="000051A7" w:rsidRDefault="00C271C6" w:rsidP="00C271C6">
      <w:pPr>
        <w:widowControl w:val="0"/>
        <w:suppressAutoHyphens/>
        <w:spacing w:after="0" w:line="240" w:lineRule="auto"/>
        <w:jc w:val="left"/>
        <w:rPr>
          <w:rFonts w:ascii="Arial" w:eastAsia="Lucida Sans Unicode" w:hAnsi="Arial" w:cs="Arial"/>
          <w:kern w:val="2"/>
          <w:sz w:val="22"/>
          <w:lang w:val="de-AT" w:eastAsia="zh-CN" w:bidi="hi-IN"/>
        </w:rPr>
      </w:pPr>
    </w:p>
    <w:p w14:paraId="09EBB68E" w14:textId="5A3B7C98" w:rsidR="00C271C6" w:rsidRPr="000051A7" w:rsidRDefault="00B13E74"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Pr>
          <w:rFonts w:ascii="Arial" w:eastAsia="Lucida Sans Unicode" w:hAnsi="Arial" w:cs="Arial"/>
          <w:kern w:val="2"/>
          <w:sz w:val="22"/>
          <w:lang w:val="de-AT" w:eastAsia="zh-CN" w:bidi="hi-IN"/>
        </w:rPr>
        <w:t>Von Gemeinsam</w:t>
      </w:r>
      <w:r w:rsidR="00C271C6" w:rsidRPr="000051A7">
        <w:rPr>
          <w:rFonts w:ascii="Arial" w:eastAsia="FreeSans" w:hAnsi="Arial" w:cs="Arial"/>
          <w:kern w:val="2"/>
          <w:sz w:val="22"/>
          <w:lang w:val="de-AT" w:eastAsia="zh-CN" w:bidi="hi-IN"/>
        </w:rPr>
        <w:t xml:space="preserve"> </w:t>
      </w:r>
      <w:r w:rsidR="00C271C6" w:rsidRPr="000051A7">
        <w:rPr>
          <w:rFonts w:ascii="Arial" w:eastAsia="Lucida Sans Unicode" w:hAnsi="Arial" w:cs="Arial"/>
          <w:b/>
          <w:kern w:val="2"/>
          <w:sz w:val="22"/>
          <w:lang w:val="de-AT" w:eastAsia="zh-CN" w:bidi="hi-IN"/>
        </w:rPr>
        <w:t>AUGE/UG</w:t>
      </w:r>
      <w:r w:rsidR="00C271C6" w:rsidRPr="000051A7">
        <w:rPr>
          <w:rFonts w:ascii="Arial" w:eastAsia="FreeSans" w:hAnsi="Arial" w:cs="Arial"/>
          <w:b/>
          <w:kern w:val="2"/>
          <w:sz w:val="22"/>
          <w:lang w:val="de-AT" w:eastAsia="zh-CN" w:bidi="hi-IN"/>
        </w:rPr>
        <w:t xml:space="preserve"> </w:t>
      </w:r>
      <w:r w:rsidR="00C271C6" w:rsidRPr="000051A7">
        <w:rPr>
          <w:rFonts w:ascii="Arial" w:eastAsia="Lucida Sans Unicode" w:hAnsi="Arial" w:cs="Arial"/>
          <w:b/>
          <w:kern w:val="2"/>
          <w:sz w:val="22"/>
          <w:lang w:val="de-AT" w:eastAsia="zh-CN" w:bidi="hi-IN"/>
        </w:rPr>
        <w:t>-</w:t>
      </w:r>
    </w:p>
    <w:p w14:paraId="32C71DA2"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Lucida Sans Unicode" w:hAnsi="Arial" w:cs="Arial"/>
          <w:kern w:val="2"/>
          <w:sz w:val="22"/>
          <w:lang w:val="de-AT" w:eastAsia="zh-CN" w:bidi="hi-IN"/>
        </w:rPr>
        <w:t>Grüne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 und</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Alternative /Unabhängige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w:t>
      </w:r>
    </w:p>
    <w:p w14:paraId="6541B66A" w14:textId="093AE92C" w:rsidR="00822045" w:rsidRPr="00822045" w:rsidRDefault="00822045" w:rsidP="00822045">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822045">
        <w:rPr>
          <w:rFonts w:ascii="Arial" w:eastAsia="Lucida Sans Unicode" w:hAnsi="Arial" w:cs="Arial"/>
          <w:kern w:val="2"/>
          <w:sz w:val="22"/>
          <w:lang w:val="de-AT" w:eastAsia="zh-CN" w:bidi="hi-IN"/>
        </w:rPr>
        <w:t>zur</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3</w:t>
      </w:r>
      <w:r w:rsidRPr="00822045">
        <w:rPr>
          <w:rFonts w:ascii="Arial" w:eastAsia="FreeSans" w:hAnsi="Arial" w:cs="Arial"/>
          <w:kern w:val="2"/>
          <w:sz w:val="22"/>
          <w:lang w:val="de-AT" w:eastAsia="zh-CN" w:bidi="hi-IN"/>
        </w:rPr>
        <w:t xml:space="preserve">. Vollversammlung der 17. Funktionsperiode </w:t>
      </w:r>
      <w:r w:rsidRPr="00822045">
        <w:rPr>
          <w:rFonts w:ascii="Arial" w:eastAsia="Lucida Sans Unicode" w:hAnsi="Arial" w:cs="Arial"/>
          <w:kern w:val="2"/>
          <w:sz w:val="22"/>
          <w:lang w:val="de-AT" w:eastAsia="zh-CN" w:bidi="hi-IN"/>
        </w:rPr>
        <w:t>der</w:t>
      </w:r>
      <w:r w:rsidRPr="00822045">
        <w:rPr>
          <w:rFonts w:ascii="Arial" w:eastAsia="FreeSans" w:hAnsi="Arial" w:cs="Arial"/>
          <w:kern w:val="2"/>
          <w:sz w:val="22"/>
          <w:lang w:val="de-AT" w:eastAsia="zh-CN" w:bidi="hi-IN"/>
        </w:rPr>
        <w:t xml:space="preserve"> A</w:t>
      </w:r>
      <w:r w:rsidRPr="00822045">
        <w:rPr>
          <w:rFonts w:ascii="Arial" w:eastAsia="Lucida Sans Unicode" w:hAnsi="Arial" w:cs="Arial"/>
          <w:kern w:val="2"/>
          <w:sz w:val="22"/>
          <w:lang w:val="de-AT" w:eastAsia="zh-CN" w:bidi="hi-IN"/>
        </w:rPr>
        <w:t>rbeiterkammer</w:t>
      </w:r>
      <w:r w:rsidRPr="00822045">
        <w:rPr>
          <w:rFonts w:ascii="Arial" w:eastAsia="FreeSans" w:hAnsi="Arial" w:cs="Arial"/>
          <w:kern w:val="2"/>
          <w:sz w:val="22"/>
          <w:lang w:val="de-AT" w:eastAsia="zh-CN" w:bidi="hi-IN"/>
        </w:rPr>
        <w:t xml:space="preserve"> </w:t>
      </w:r>
      <w:r w:rsidRPr="00822045">
        <w:rPr>
          <w:rFonts w:ascii="Arial" w:eastAsia="Lucida Sans Unicode" w:hAnsi="Arial" w:cs="Arial"/>
          <w:kern w:val="2"/>
          <w:sz w:val="22"/>
          <w:lang w:val="de-AT" w:eastAsia="zh-CN" w:bidi="hi-IN"/>
        </w:rPr>
        <w:t>Niederösterreich</w:t>
      </w:r>
    </w:p>
    <w:p w14:paraId="24FFFB64" w14:textId="3F15C1B5" w:rsidR="00822045" w:rsidRPr="00822045" w:rsidRDefault="00822045" w:rsidP="00822045">
      <w:pPr>
        <w:widowControl w:val="0"/>
        <w:suppressAutoHyphens/>
        <w:spacing w:after="0" w:line="240" w:lineRule="auto"/>
        <w:jc w:val="left"/>
        <w:rPr>
          <w:rFonts w:ascii="Arial" w:eastAsia="Calibri" w:hAnsi="Arial" w:cs="Arial"/>
          <w:sz w:val="24"/>
          <w:szCs w:val="24"/>
          <w:lang w:val="de-AT"/>
        </w:rPr>
      </w:pPr>
      <w:r w:rsidRPr="00822045">
        <w:rPr>
          <w:rFonts w:ascii="Arial" w:eastAsia="Times New Roman" w:hAnsi="Arial" w:cs="Arial"/>
          <w:kern w:val="2"/>
          <w:sz w:val="22"/>
          <w:lang w:val="de-AT" w:eastAsia="zh-CN" w:bidi="hi-IN"/>
        </w:rPr>
        <w:t>am</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23</w:t>
      </w:r>
      <w:r w:rsidRPr="00822045">
        <w:rPr>
          <w:rFonts w:ascii="Arial" w:eastAsia="FreeSans" w:hAnsi="Arial" w:cs="Arial"/>
          <w:kern w:val="2"/>
          <w:sz w:val="22"/>
          <w:lang w:val="de-AT" w:eastAsia="zh-CN" w:bidi="hi-IN"/>
        </w:rPr>
        <w:t>.</w:t>
      </w:r>
      <w:r w:rsidR="00B13E74">
        <w:rPr>
          <w:rFonts w:ascii="Arial" w:eastAsia="FreeSans" w:hAnsi="Arial" w:cs="Arial"/>
          <w:kern w:val="2"/>
          <w:sz w:val="22"/>
          <w:lang w:val="de-AT" w:eastAsia="zh-CN" w:bidi="hi-IN"/>
        </w:rPr>
        <w:t>05</w:t>
      </w:r>
      <w:r w:rsidRPr="00822045">
        <w:rPr>
          <w:rFonts w:ascii="Arial" w:eastAsia="FreeSans" w:hAnsi="Arial" w:cs="Arial"/>
          <w:kern w:val="2"/>
          <w:sz w:val="22"/>
          <w:lang w:val="de-AT" w:eastAsia="zh-CN" w:bidi="hi-IN"/>
        </w:rPr>
        <w:t>.202</w:t>
      </w:r>
      <w:r w:rsidR="00B13E74">
        <w:rPr>
          <w:rFonts w:ascii="Arial" w:eastAsia="FreeSans" w:hAnsi="Arial" w:cs="Arial"/>
          <w:kern w:val="2"/>
          <w:sz w:val="22"/>
          <w:lang w:val="de-AT" w:eastAsia="zh-CN" w:bidi="hi-IN"/>
        </w:rPr>
        <w:t>5</w:t>
      </w:r>
      <w:r w:rsidRPr="00822045">
        <w:rPr>
          <w:rFonts w:ascii="Arial" w:eastAsia="Calibri" w:hAnsi="Arial" w:cs="Arial"/>
          <w:sz w:val="24"/>
          <w:szCs w:val="24"/>
          <w:lang w:val="de-AT"/>
        </w:rPr>
        <w:t xml:space="preserve"> </w:t>
      </w:r>
    </w:p>
    <w:p w14:paraId="549BA2C0" w14:textId="2C0E0F82" w:rsidR="00E41A8D" w:rsidRPr="00E41A8D" w:rsidRDefault="00E41A8D" w:rsidP="00E41A8D">
      <w:pPr>
        <w:widowControl w:val="0"/>
        <w:suppressAutoHyphens/>
        <w:spacing w:after="0" w:line="240" w:lineRule="auto"/>
        <w:jc w:val="left"/>
        <w:rPr>
          <w:rFonts w:ascii="Arial" w:eastAsia="FreeSans" w:hAnsi="Arial" w:cs="Arial"/>
          <w:b/>
          <w:bCs/>
          <w:kern w:val="2"/>
          <w:sz w:val="22"/>
          <w:lang w:eastAsia="zh-CN" w:bidi="hi-IN"/>
        </w:rPr>
      </w:pPr>
    </w:p>
    <w:p w14:paraId="6A58538E" w14:textId="77777777" w:rsidR="00E41A8D" w:rsidRDefault="00E41A8D" w:rsidP="00E41A8D">
      <w:pPr>
        <w:widowControl w:val="0"/>
        <w:suppressAutoHyphens/>
        <w:spacing w:after="0" w:line="240" w:lineRule="auto"/>
        <w:jc w:val="left"/>
        <w:rPr>
          <w:rFonts w:ascii="Arial" w:eastAsia="FreeSans" w:hAnsi="Arial" w:cs="Arial"/>
          <w:b/>
          <w:kern w:val="2"/>
          <w:sz w:val="22"/>
          <w:lang w:eastAsia="zh-CN" w:bidi="hi-IN"/>
        </w:rPr>
      </w:pPr>
      <w:r>
        <w:rPr>
          <w:rFonts w:ascii="Arial" w:eastAsia="FreeSans" w:hAnsi="Arial" w:cs="Arial"/>
          <w:b/>
          <w:kern w:val="2"/>
          <w:sz w:val="22"/>
          <w:lang w:eastAsia="zh-CN" w:bidi="hi-IN"/>
        </w:rPr>
        <w:t>Standort und Arbeitsplatzgarantie in Betrieben mit staatlicher Beteiligung</w:t>
      </w:r>
    </w:p>
    <w:p w14:paraId="2B313671" w14:textId="77777777" w:rsidR="00E41A8D" w:rsidRDefault="00E41A8D" w:rsidP="00E41A8D">
      <w:pPr>
        <w:widowControl w:val="0"/>
        <w:suppressAutoHyphens/>
        <w:spacing w:after="0" w:line="240" w:lineRule="auto"/>
        <w:jc w:val="left"/>
        <w:rPr>
          <w:rFonts w:ascii="Arial" w:eastAsia="FreeSans" w:hAnsi="Arial" w:cs="Arial"/>
          <w:b/>
          <w:kern w:val="2"/>
          <w:sz w:val="22"/>
          <w:lang w:eastAsia="zh-CN" w:bidi="hi-IN"/>
        </w:rPr>
      </w:pPr>
    </w:p>
    <w:p w14:paraId="5B7732B4" w14:textId="77777777" w:rsidR="00E41A8D" w:rsidRPr="00E41A8D" w:rsidRDefault="00E41A8D" w:rsidP="00E41A8D">
      <w:pPr>
        <w:widowControl w:val="0"/>
        <w:suppressAutoHyphens/>
        <w:spacing w:after="0" w:line="240" w:lineRule="auto"/>
        <w:jc w:val="left"/>
        <w:rPr>
          <w:rFonts w:ascii="Arial" w:eastAsia="FreeSans" w:hAnsi="Arial" w:cs="Arial"/>
          <w:bCs/>
          <w:kern w:val="2"/>
          <w:sz w:val="22"/>
          <w:lang w:eastAsia="zh-CN" w:bidi="hi-IN"/>
        </w:rPr>
      </w:pPr>
      <w:r w:rsidRPr="00E41A8D">
        <w:rPr>
          <w:rFonts w:ascii="Arial" w:eastAsia="FreeSans" w:hAnsi="Arial" w:cs="Arial"/>
          <w:bCs/>
          <w:kern w:val="2"/>
          <w:sz w:val="22"/>
          <w:lang w:eastAsia="zh-CN" w:bidi="hi-IN"/>
        </w:rPr>
        <w:t>Wir befinden uns derzeit im dritten Jahr einer wirtschaftlichen Rezession in Österreich. Die Unternehmen, an denen der österreichische Staat über die ÖBAG beteiligt ist, erzielen dennoch hohe Gewinne (zb A1, ÖMV, etc…)</w:t>
      </w:r>
    </w:p>
    <w:p w14:paraId="06E117E8" w14:textId="77777777" w:rsidR="00E41A8D" w:rsidRPr="00E41A8D" w:rsidRDefault="00E41A8D" w:rsidP="00E41A8D">
      <w:pPr>
        <w:widowControl w:val="0"/>
        <w:suppressAutoHyphens/>
        <w:spacing w:after="0" w:line="240" w:lineRule="auto"/>
        <w:jc w:val="left"/>
        <w:rPr>
          <w:rFonts w:ascii="Arial" w:eastAsia="FreeSans" w:hAnsi="Arial" w:cs="Arial"/>
          <w:bCs/>
          <w:kern w:val="2"/>
          <w:sz w:val="22"/>
          <w:lang w:eastAsia="zh-CN" w:bidi="hi-IN"/>
        </w:rPr>
      </w:pPr>
      <w:r w:rsidRPr="00E41A8D">
        <w:rPr>
          <w:rFonts w:ascii="Arial" w:eastAsia="FreeSans" w:hAnsi="Arial" w:cs="Arial"/>
          <w:bCs/>
          <w:kern w:val="2"/>
          <w:sz w:val="22"/>
          <w:lang w:eastAsia="zh-CN" w:bidi="hi-IN"/>
        </w:rPr>
        <w:t xml:space="preserve">Leider kommt es in Betrieben mit großen Gewinnen und staatlicher Beteiligung trotzdem zu Maßnahmen wie Off- und Nearshoring. </w:t>
      </w:r>
    </w:p>
    <w:p w14:paraId="045EE412" w14:textId="77777777" w:rsidR="00E41A8D" w:rsidRPr="00E41A8D" w:rsidRDefault="00E41A8D" w:rsidP="00E41A8D">
      <w:pPr>
        <w:widowControl w:val="0"/>
        <w:suppressAutoHyphens/>
        <w:spacing w:after="0" w:line="240" w:lineRule="auto"/>
        <w:jc w:val="left"/>
        <w:rPr>
          <w:rFonts w:ascii="Arial" w:eastAsia="FreeSans" w:hAnsi="Arial" w:cs="Arial"/>
          <w:bCs/>
          <w:kern w:val="2"/>
          <w:sz w:val="22"/>
          <w:lang w:eastAsia="zh-CN" w:bidi="hi-IN"/>
        </w:rPr>
      </w:pPr>
      <w:r w:rsidRPr="00E41A8D">
        <w:rPr>
          <w:rFonts w:ascii="Arial" w:eastAsia="FreeSans" w:hAnsi="Arial" w:cs="Arial"/>
          <w:bCs/>
          <w:kern w:val="2"/>
          <w:sz w:val="22"/>
          <w:lang w:eastAsia="zh-CN" w:bidi="hi-IN"/>
        </w:rPr>
        <w:t xml:space="preserve">Nearshoring ist die Verlagerung betrieblicher Aktivitäten ins nahegelegene Ausland. </w:t>
      </w:r>
    </w:p>
    <w:p w14:paraId="47603046" w14:textId="77777777" w:rsidR="00E41A8D" w:rsidRPr="00E41A8D" w:rsidRDefault="00E41A8D" w:rsidP="00E41A8D">
      <w:pPr>
        <w:widowControl w:val="0"/>
        <w:suppressAutoHyphens/>
        <w:spacing w:after="0" w:line="240" w:lineRule="auto"/>
        <w:jc w:val="left"/>
        <w:rPr>
          <w:rFonts w:ascii="Arial" w:eastAsia="FreeSans" w:hAnsi="Arial" w:cs="Arial"/>
          <w:bCs/>
          <w:kern w:val="2"/>
          <w:sz w:val="22"/>
          <w:lang w:val="de-AT" w:eastAsia="zh-CN" w:bidi="hi-IN"/>
        </w:rPr>
      </w:pPr>
      <w:r w:rsidRPr="00E41A8D">
        <w:rPr>
          <w:rFonts w:ascii="Arial" w:eastAsia="FreeSans" w:hAnsi="Arial" w:cs="Arial"/>
          <w:bCs/>
          <w:kern w:val="2"/>
          <w:sz w:val="22"/>
          <w:lang w:val="de-AT" w:eastAsia="zh-CN" w:bidi="hi-IN"/>
        </w:rPr>
        <w:t>Nearshoring hat weitreichende Auswirkungen auf die heimische Wirtschaft und die Arbeitsbedingungen der Beschäftigten. Diese Maßnahmen führen oft zu:</w:t>
      </w:r>
    </w:p>
    <w:p w14:paraId="5028CDF0" w14:textId="77777777" w:rsidR="00E41A8D" w:rsidRPr="00E41A8D" w:rsidRDefault="00E41A8D" w:rsidP="00E41A8D">
      <w:pPr>
        <w:widowControl w:val="0"/>
        <w:numPr>
          <w:ilvl w:val="0"/>
          <w:numId w:val="20"/>
        </w:numPr>
        <w:suppressAutoHyphens/>
        <w:spacing w:after="0" w:line="240" w:lineRule="auto"/>
        <w:jc w:val="left"/>
        <w:rPr>
          <w:rFonts w:ascii="Arial" w:eastAsia="FreeSans" w:hAnsi="Arial" w:cs="Arial"/>
          <w:bCs/>
          <w:kern w:val="2"/>
          <w:sz w:val="22"/>
          <w:lang w:val="de-AT" w:eastAsia="zh-CN" w:bidi="hi-IN"/>
        </w:rPr>
      </w:pPr>
      <w:r w:rsidRPr="00E41A8D">
        <w:rPr>
          <w:rFonts w:ascii="Arial" w:eastAsia="FreeSans" w:hAnsi="Arial" w:cs="Arial"/>
          <w:bCs/>
          <w:kern w:val="2"/>
          <w:sz w:val="22"/>
          <w:lang w:val="de-AT" w:eastAsia="zh-CN" w:bidi="hi-IN"/>
        </w:rPr>
        <w:t>Arbeitsplatzverlust in der heimischen Wirtschaft und somit zu einer Erhöhung der Arbeitslosigkeit.</w:t>
      </w:r>
    </w:p>
    <w:p w14:paraId="4871483A" w14:textId="77777777" w:rsidR="00E41A8D" w:rsidRPr="00E41A8D" w:rsidRDefault="00E41A8D" w:rsidP="00E41A8D">
      <w:pPr>
        <w:widowControl w:val="0"/>
        <w:numPr>
          <w:ilvl w:val="0"/>
          <w:numId w:val="20"/>
        </w:numPr>
        <w:suppressAutoHyphens/>
        <w:spacing w:after="0" w:line="240" w:lineRule="auto"/>
        <w:jc w:val="left"/>
        <w:rPr>
          <w:rFonts w:ascii="Arial" w:eastAsia="FreeSans" w:hAnsi="Arial" w:cs="Arial"/>
          <w:bCs/>
          <w:kern w:val="2"/>
          <w:sz w:val="22"/>
          <w:lang w:val="de-AT" w:eastAsia="zh-CN" w:bidi="hi-IN"/>
        </w:rPr>
      </w:pPr>
      <w:r w:rsidRPr="00E41A8D">
        <w:rPr>
          <w:rFonts w:ascii="Arial" w:eastAsia="FreeSans" w:hAnsi="Arial" w:cs="Arial"/>
          <w:bCs/>
          <w:kern w:val="2"/>
          <w:sz w:val="22"/>
          <w:lang w:val="de-AT" w:eastAsia="zh-CN" w:bidi="hi-IN"/>
        </w:rPr>
        <w:t>Verschlechterung der Arbeitsbedingungen und Entlohnung für die betroffenen Arbeitnehmer.</w:t>
      </w:r>
    </w:p>
    <w:p w14:paraId="3CECC352" w14:textId="77777777" w:rsidR="00E41A8D" w:rsidRPr="00E41A8D" w:rsidRDefault="00E41A8D" w:rsidP="00E41A8D">
      <w:pPr>
        <w:widowControl w:val="0"/>
        <w:numPr>
          <w:ilvl w:val="0"/>
          <w:numId w:val="20"/>
        </w:numPr>
        <w:suppressAutoHyphens/>
        <w:spacing w:after="0" w:line="240" w:lineRule="auto"/>
        <w:jc w:val="left"/>
        <w:rPr>
          <w:rFonts w:ascii="Arial" w:eastAsia="FreeSans" w:hAnsi="Arial" w:cs="Arial"/>
          <w:bCs/>
          <w:kern w:val="2"/>
          <w:sz w:val="22"/>
          <w:lang w:val="de-AT" w:eastAsia="zh-CN" w:bidi="hi-IN"/>
        </w:rPr>
      </w:pPr>
      <w:r w:rsidRPr="00E41A8D">
        <w:rPr>
          <w:rFonts w:ascii="Arial" w:eastAsia="FreeSans" w:hAnsi="Arial" w:cs="Arial"/>
          <w:bCs/>
          <w:kern w:val="2"/>
          <w:sz w:val="22"/>
          <w:lang w:val="de-AT" w:eastAsia="zh-CN" w:bidi="hi-IN"/>
        </w:rPr>
        <w:t>Verlust von Fachwissen und Qualifikationen im Inland.</w:t>
      </w:r>
    </w:p>
    <w:p w14:paraId="620DE9FE" w14:textId="77777777" w:rsidR="00E41A8D" w:rsidRPr="00E41A8D" w:rsidRDefault="00E41A8D" w:rsidP="00E41A8D">
      <w:pPr>
        <w:widowControl w:val="0"/>
        <w:numPr>
          <w:ilvl w:val="0"/>
          <w:numId w:val="20"/>
        </w:numPr>
        <w:suppressAutoHyphens/>
        <w:spacing w:after="0" w:line="240" w:lineRule="auto"/>
        <w:jc w:val="left"/>
        <w:rPr>
          <w:rFonts w:ascii="Arial" w:eastAsia="FreeSans" w:hAnsi="Arial" w:cs="Arial"/>
          <w:bCs/>
          <w:kern w:val="2"/>
          <w:sz w:val="22"/>
          <w:lang w:val="de-AT" w:eastAsia="zh-CN" w:bidi="hi-IN"/>
        </w:rPr>
      </w:pPr>
      <w:r w:rsidRPr="00E41A8D">
        <w:rPr>
          <w:rFonts w:ascii="Arial" w:eastAsia="FreeSans" w:hAnsi="Arial" w:cs="Arial"/>
          <w:bCs/>
          <w:kern w:val="2"/>
          <w:sz w:val="22"/>
          <w:lang w:val="de-AT" w:eastAsia="zh-CN" w:bidi="hi-IN"/>
        </w:rPr>
        <w:t>Schwächung des sozialen und wirtschaftlichen Gefüges in der Region, durch Verluste der Kaufkraft und der Steuereinnahmen in Österreich.</w:t>
      </w:r>
    </w:p>
    <w:p w14:paraId="4AD6A0DF" w14:textId="77777777" w:rsidR="00E41A8D" w:rsidRPr="00E41A8D" w:rsidRDefault="00E41A8D" w:rsidP="00E41A8D">
      <w:pPr>
        <w:widowControl w:val="0"/>
        <w:suppressAutoHyphens/>
        <w:spacing w:after="0" w:line="240" w:lineRule="auto"/>
        <w:jc w:val="left"/>
        <w:rPr>
          <w:rFonts w:ascii="Arial" w:eastAsia="FreeSans" w:hAnsi="Arial" w:cs="Arial"/>
          <w:bCs/>
          <w:kern w:val="2"/>
          <w:sz w:val="22"/>
          <w:lang w:val="de-AT" w:eastAsia="zh-CN" w:bidi="hi-IN"/>
        </w:rPr>
      </w:pPr>
    </w:p>
    <w:p w14:paraId="26E65E8F" w14:textId="77777777" w:rsidR="00E41A8D" w:rsidRDefault="00E41A8D" w:rsidP="00E41A8D">
      <w:pPr>
        <w:widowControl w:val="0"/>
        <w:suppressAutoHyphens/>
        <w:spacing w:after="0" w:line="240" w:lineRule="auto"/>
        <w:jc w:val="left"/>
        <w:rPr>
          <w:rFonts w:ascii="Arial" w:eastAsia="FreeSans" w:hAnsi="Arial" w:cs="Arial"/>
          <w:bCs/>
          <w:kern w:val="2"/>
          <w:sz w:val="22"/>
          <w:lang w:val="de-AT" w:eastAsia="zh-CN" w:bidi="hi-IN"/>
        </w:rPr>
      </w:pPr>
      <w:r w:rsidRPr="00E41A8D">
        <w:rPr>
          <w:rFonts w:ascii="Arial" w:eastAsia="FreeSans" w:hAnsi="Arial" w:cs="Arial"/>
          <w:bCs/>
          <w:kern w:val="2"/>
          <w:sz w:val="22"/>
          <w:lang w:val="de-AT" w:eastAsia="zh-CN" w:bidi="hi-IN"/>
        </w:rPr>
        <w:t>Allein in der A1 Telekom Austria sind durch Nearshoring in den letzten Jahren hunderte Arbeitsplätze verloren gegangen.</w:t>
      </w:r>
    </w:p>
    <w:p w14:paraId="6588F4A9" w14:textId="77777777" w:rsidR="00E41A8D" w:rsidRPr="00E41A8D" w:rsidRDefault="00E41A8D" w:rsidP="00E41A8D">
      <w:pPr>
        <w:widowControl w:val="0"/>
        <w:suppressAutoHyphens/>
        <w:spacing w:after="0" w:line="240" w:lineRule="auto"/>
        <w:jc w:val="left"/>
        <w:rPr>
          <w:rFonts w:ascii="Arial" w:eastAsia="FreeSans" w:hAnsi="Arial" w:cs="Arial"/>
          <w:bCs/>
          <w:kern w:val="2"/>
          <w:sz w:val="22"/>
          <w:lang w:val="de-AT" w:eastAsia="zh-CN" w:bidi="hi-IN"/>
        </w:rPr>
      </w:pPr>
    </w:p>
    <w:p w14:paraId="6EC65BBA" w14:textId="03593BF5" w:rsidR="00E41A8D" w:rsidRPr="00E41A8D" w:rsidRDefault="00E41A8D" w:rsidP="00E41A8D">
      <w:pPr>
        <w:widowControl w:val="0"/>
        <w:suppressAutoHyphens/>
        <w:spacing w:after="0" w:line="240" w:lineRule="auto"/>
        <w:jc w:val="left"/>
        <w:rPr>
          <w:rFonts w:ascii="Arial" w:eastAsia="FreeSans" w:hAnsi="Arial" w:cs="Arial"/>
          <w:b/>
          <w:bCs/>
          <w:kern w:val="2"/>
          <w:sz w:val="22"/>
          <w:lang w:val="de-AT" w:eastAsia="zh-CN" w:bidi="hi-IN"/>
        </w:rPr>
      </w:pPr>
      <w:r w:rsidRPr="00E41A8D">
        <w:rPr>
          <w:rFonts w:ascii="Arial" w:eastAsia="FreeSans" w:hAnsi="Arial" w:cs="Arial"/>
          <w:b/>
          <w:bCs/>
          <w:kern w:val="2"/>
          <w:sz w:val="22"/>
          <w:lang w:val="de-AT" w:eastAsia="zh-CN" w:bidi="hi-IN"/>
        </w:rPr>
        <w:t>Die Vollversammlung der Arbeiterkammer möge daher beschließen:</w:t>
      </w:r>
    </w:p>
    <w:p w14:paraId="4AB9EF39" w14:textId="115DC88D" w:rsidR="00E41A8D" w:rsidRPr="00E41A8D" w:rsidRDefault="00E41A8D" w:rsidP="00E41A8D">
      <w:pPr>
        <w:widowControl w:val="0"/>
        <w:suppressAutoHyphens/>
        <w:spacing w:after="0" w:line="240" w:lineRule="auto"/>
        <w:jc w:val="left"/>
        <w:rPr>
          <w:rFonts w:ascii="Arial" w:eastAsia="FreeSans" w:hAnsi="Arial" w:cs="Arial"/>
          <w:b/>
          <w:bCs/>
          <w:kern w:val="2"/>
          <w:sz w:val="22"/>
          <w:lang w:val="de-AT" w:eastAsia="zh-CN" w:bidi="hi-IN"/>
        </w:rPr>
      </w:pPr>
      <w:r w:rsidRPr="00E41A8D">
        <w:rPr>
          <w:rFonts w:ascii="Arial" w:eastAsia="FreeSans" w:hAnsi="Arial" w:cs="Arial"/>
          <w:b/>
          <w:bCs/>
          <w:kern w:val="2"/>
          <w:sz w:val="22"/>
          <w:lang w:val="de-AT" w:eastAsia="zh-CN" w:bidi="hi-IN"/>
        </w:rPr>
        <w:t>Die Arbeiterkammer stellt sich aktiv gegen Nearshoring-Maßnahmen der Unternehmen mit ÖBAG-Beteiligungen und setzt sich für den Erhalt und die Förderung von Arbeitsplätzen im Inland ein. Außerdem soll sie sich bei den relevanten politischen Entscheidungsträger:innen dafür einsetzen, dass gesetzliche Rahmenbedingungen geschaffen werden, die das Nearshoring für Unternehmen mit staatlicher Beteiligung unattraktiv machen.</w:t>
      </w:r>
    </w:p>
    <w:p w14:paraId="1BC8A499" w14:textId="77777777" w:rsidR="00C271C6" w:rsidRDefault="00C271C6" w:rsidP="00C271C6">
      <w:pPr>
        <w:widowControl w:val="0"/>
        <w:suppressAutoHyphens/>
        <w:spacing w:after="0" w:line="240" w:lineRule="auto"/>
        <w:jc w:val="left"/>
        <w:rPr>
          <w:rFonts w:ascii="Arial" w:eastAsia="FreeSans" w:hAnsi="Arial" w:cs="Arial"/>
          <w:bCs/>
          <w:kern w:val="2"/>
          <w:sz w:val="22"/>
          <w:lang w:val="de-AT" w:eastAsia="zh-CN" w:bidi="hi-IN"/>
        </w:rPr>
      </w:pPr>
    </w:p>
    <w:sectPr w:rsidR="00C271C6" w:rsidSect="00577123">
      <w:headerReference w:type="default" r:id="rId9"/>
      <w:pgSz w:w="11906" w:h="16838"/>
      <w:pgMar w:top="2268" w:right="2098"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7C620" w14:textId="77777777" w:rsidR="001D0E23" w:rsidRDefault="001D0E23" w:rsidP="007E3340">
      <w:pPr>
        <w:spacing w:after="0" w:line="240" w:lineRule="auto"/>
      </w:pPr>
      <w:r>
        <w:separator/>
      </w:r>
    </w:p>
  </w:endnote>
  <w:endnote w:type="continuationSeparator" w:id="0">
    <w:p w14:paraId="35CAEBD1" w14:textId="77777777" w:rsidR="001D0E23" w:rsidRDefault="001D0E23" w:rsidP="007E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illium">
    <w:altName w:val="Arial"/>
    <w:panose1 w:val="00000000000000000000"/>
    <w:charset w:val="00"/>
    <w:family w:val="modern"/>
    <w:notTrueType/>
    <w:pitch w:val="variable"/>
    <w:sig w:usb0="00000007" w:usb1="00000001" w:usb2="00000000" w:usb3="00000000" w:csb0="00000093" w:csb1="00000000"/>
  </w:font>
  <w:font w:name="Titillium Bd">
    <w:altName w:val="Arial"/>
    <w:panose1 w:val="00000000000000000000"/>
    <w:charset w:val="00"/>
    <w:family w:val="modern"/>
    <w:notTrueType/>
    <w:pitch w:val="variable"/>
    <w:sig w:usb0="00000007" w:usb1="00000001" w:usb2="00000000" w:usb3="00000000" w:csb0="00000093" w:csb1="00000000"/>
  </w:font>
  <w:font w:name="Open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Up">
    <w:altName w:val="Arial"/>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oto Sans CJK SC Regular">
    <w:charset w:val="01"/>
    <w:family w:val="auto"/>
    <w:pitch w:val="variable"/>
  </w:font>
  <w:font w:name="FreeSans">
    <w:altName w:val="Cambria"/>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6A330" w14:textId="77777777" w:rsidR="001D0E23" w:rsidRDefault="001D0E23" w:rsidP="007E3340">
      <w:pPr>
        <w:spacing w:after="0" w:line="240" w:lineRule="auto"/>
      </w:pPr>
      <w:r>
        <w:separator/>
      </w:r>
    </w:p>
  </w:footnote>
  <w:footnote w:type="continuationSeparator" w:id="0">
    <w:p w14:paraId="15A41001" w14:textId="77777777" w:rsidR="001D0E23" w:rsidRDefault="001D0E23" w:rsidP="007E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58B0" w14:textId="77777777" w:rsidR="007E3340" w:rsidRDefault="007E3340">
    <w:pPr>
      <w:pStyle w:val="Kopfzeile"/>
    </w:pPr>
  </w:p>
  <w:p w14:paraId="33D130CE" w14:textId="77777777" w:rsidR="007E3340" w:rsidRDefault="00F87666">
    <w:pPr>
      <w:pStyle w:val="Kopfzeile"/>
    </w:pPr>
    <w:r>
      <w:rPr>
        <w:noProof/>
        <w:lang w:eastAsia="de-DE"/>
      </w:rPr>
      <mc:AlternateContent>
        <mc:Choice Requires="wps">
          <w:drawing>
            <wp:anchor distT="0" distB="0" distL="114300" distR="114300" simplePos="0" relativeHeight="251660288" behindDoc="0" locked="0" layoutInCell="1" allowOverlap="1" wp14:anchorId="784B99D9" wp14:editId="075A135F">
              <wp:simplePos x="0" y="0"/>
              <wp:positionH relativeFrom="column">
                <wp:posOffset>-1889760</wp:posOffset>
              </wp:positionH>
              <wp:positionV relativeFrom="paragraph">
                <wp:posOffset>182880</wp:posOffset>
              </wp:positionV>
              <wp:extent cx="557530" cy="593725"/>
              <wp:effectExtent l="0" t="0" r="0" b="0"/>
              <wp:wrapNone/>
              <wp:docPr id="4" name="Rechteck 4"/>
              <wp:cNvGraphicFramePr/>
              <a:graphic xmlns:a="http://schemas.openxmlformats.org/drawingml/2006/main">
                <a:graphicData uri="http://schemas.microsoft.com/office/word/2010/wordprocessingShape">
                  <wps:wsp>
                    <wps:cNvSpPr/>
                    <wps:spPr>
                      <a:xfrm>
                        <a:off x="0" y="0"/>
                        <a:ext cx="557530" cy="5937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64877" id="Rechteck 4" o:spid="_x0000_s1026" style="position:absolute;margin-left:-148.8pt;margin-top:14.4pt;width:43.9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" fillcolor="#4f81bd [320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19E00B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1C42E7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54A573E"/>
    <w:lvl w:ilvl="0">
      <w:start w:val="1"/>
      <w:numFmt w:val="bullet"/>
      <w:pStyle w:val="Aufzhlungszeichen3"/>
      <w:lvlText w:val="›"/>
      <w:lvlJc w:val="left"/>
      <w:pPr>
        <w:ind w:left="926" w:hanging="360"/>
      </w:pPr>
      <w:rPr>
        <w:rFonts w:ascii="Titillium" w:hAnsi="Titillium" w:hint="default"/>
      </w:rPr>
    </w:lvl>
  </w:abstractNum>
  <w:abstractNum w:abstractNumId="3" w15:restartNumberingAfterBreak="0">
    <w:nsid w:val="FFFFFF83"/>
    <w:multiLevelType w:val="singleLevel"/>
    <w:tmpl w:val="2BA499BE"/>
    <w:lvl w:ilvl="0">
      <w:start w:val="1"/>
      <w:numFmt w:val="bullet"/>
      <w:pStyle w:val="Aufzhlungszeichen2"/>
      <w:lvlText w:val="»"/>
      <w:lvlJc w:val="left"/>
      <w:pPr>
        <w:ind w:left="643" w:hanging="360"/>
      </w:pPr>
      <w:rPr>
        <w:rFonts w:ascii="Titillium" w:hAnsi="Titillium" w:hint="default"/>
      </w:rPr>
    </w:lvl>
  </w:abstractNum>
  <w:abstractNum w:abstractNumId="4" w15:restartNumberingAfterBreak="0">
    <w:nsid w:val="FFFFFF89"/>
    <w:multiLevelType w:val="singleLevel"/>
    <w:tmpl w:val="2C10C7BA"/>
    <w:lvl w:ilvl="0">
      <w:start w:val="1"/>
      <w:numFmt w:val="bullet"/>
      <w:pStyle w:val="Aufzhlungszeichen"/>
      <w:lvlText w:val="»"/>
      <w:lvlJc w:val="left"/>
      <w:pPr>
        <w:ind w:left="360" w:hanging="360"/>
      </w:pPr>
      <w:rPr>
        <w:rFonts w:ascii="Titillium Bd" w:hAnsi="Titillium Bd" w:hint="default"/>
        <w:b/>
        <w:i w:val="0"/>
        <w:sz w:val="20"/>
      </w:rPr>
    </w:lvl>
  </w:abstractNum>
  <w:abstractNum w:abstractNumId="5"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82E0E1F"/>
    <w:multiLevelType w:val="multilevel"/>
    <w:tmpl w:val="8D128E82"/>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ascii="Titillium Bd" w:hAnsi="Titillium Bd" w:hint="default"/>
        <w:sz w:val="18"/>
      </w:rPr>
    </w:lvl>
    <w:lvl w:ilvl="2">
      <w:start w:val="1"/>
      <w:numFmt w:val="none"/>
      <w:lvlText w:val="1.1.1"/>
      <w:lvlJc w:val="left"/>
      <w:pPr>
        <w:ind w:left="908" w:hanging="340"/>
      </w:pPr>
      <w:rPr>
        <w:rFonts w:ascii="Titillium Bd" w:hAnsi="Titillium Bd" w:hint="default"/>
        <w:sz w:val="18"/>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7" w15:restartNumberingAfterBreak="0">
    <w:nsid w:val="0C7103B2"/>
    <w:multiLevelType w:val="hybridMultilevel"/>
    <w:tmpl w:val="9D38D7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5D12870"/>
    <w:multiLevelType w:val="hybridMultilevel"/>
    <w:tmpl w:val="26E6B9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C08227A"/>
    <w:multiLevelType w:val="hybridMultilevel"/>
    <w:tmpl w:val="CA4EC38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C6E64A8"/>
    <w:multiLevelType w:val="hybridMultilevel"/>
    <w:tmpl w:val="AB1CDF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0B15CD9"/>
    <w:multiLevelType w:val="hybridMultilevel"/>
    <w:tmpl w:val="5C6E50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87E4AE7"/>
    <w:multiLevelType w:val="hybridMultilevel"/>
    <w:tmpl w:val="96F6ECF4"/>
    <w:lvl w:ilvl="0" w:tplc="EF9E170C">
      <w:start w:val="1"/>
      <w:numFmt w:val="bullet"/>
      <w:pStyle w:val="EinzugmitAufzhlungszeichen"/>
      <w:lvlText w:val="»"/>
      <w:lvlJc w:val="left"/>
      <w:pPr>
        <w:ind w:left="720" w:hanging="360"/>
      </w:pPr>
      <w:rPr>
        <w:rFonts w:ascii="Titillium Bd" w:hAnsi="Titillium Bd" w:hint="default"/>
        <w:b/>
        <w:i w:val="0"/>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6D3249"/>
    <w:multiLevelType w:val="multilevel"/>
    <w:tmpl w:val="1794F28E"/>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hint="default"/>
      </w:rPr>
    </w:lvl>
    <w:lvl w:ilvl="2">
      <w:start w:val="1"/>
      <w:numFmt w:val="decimal"/>
      <w:lvlText w:val="%1.%2.%3."/>
      <w:lvlJc w:val="left"/>
      <w:pPr>
        <w:ind w:left="908" w:hanging="340"/>
      </w:pPr>
      <w:rPr>
        <w:rFonts w:hint="default"/>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14" w15:restartNumberingAfterBreak="0">
    <w:nsid w:val="50A509F4"/>
    <w:multiLevelType w:val="multilevel"/>
    <w:tmpl w:val="1CBCCA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08C1B2B"/>
    <w:multiLevelType w:val="hybridMultilevel"/>
    <w:tmpl w:val="FA7871BC"/>
    <w:lvl w:ilvl="0" w:tplc="A9B0629E">
      <w:start w:val="1"/>
      <w:numFmt w:val="bullet"/>
      <w:lvlText w:val="»"/>
      <w:lvlJc w:val="left"/>
      <w:pPr>
        <w:ind w:left="720" w:hanging="360"/>
      </w:pPr>
      <w:rPr>
        <w:rFonts w:ascii="Titillium Bd" w:hAnsi="Titillium Bd" w:hint="default"/>
        <w:b/>
        <w:i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9D70A0"/>
    <w:multiLevelType w:val="multilevel"/>
    <w:tmpl w:val="084A75A4"/>
    <w:lvl w:ilvl="0">
      <w:start w:val="1"/>
      <w:numFmt w:val="decimal"/>
      <w:pStyle w:val="EinzugmitNummernfolge"/>
      <w:lvlText w:val="%1."/>
      <w:lvlJc w:val="left"/>
      <w:pPr>
        <w:ind w:left="700" w:hanging="360"/>
      </w:pPr>
      <w:rPr>
        <w:rFonts w:ascii="Titillium Bd" w:hAnsi="Titillium Bd" w:hint="default"/>
        <w:b/>
        <w:i w:val="0"/>
        <w:caps w:val="0"/>
        <w:strike w:val="0"/>
        <w:dstrike w:val="0"/>
        <w:vanish w:val="0"/>
        <w:sz w:val="18"/>
        <w:vertAlign w:val="baseline"/>
      </w:rPr>
    </w:lvl>
    <w:lvl w:ilvl="1">
      <w:start w:val="1"/>
      <w:numFmt w:val="none"/>
      <w:lvlText w:val="a."/>
      <w:lvlJc w:val="left"/>
      <w:pPr>
        <w:tabs>
          <w:tab w:val="num" w:pos="680"/>
        </w:tabs>
        <w:ind w:left="680" w:hanging="396"/>
      </w:pPr>
      <w:rPr>
        <w:rFonts w:ascii="Titillium Bd" w:hAnsi="Titillium Bd" w:hint="default"/>
        <w:sz w:val="18"/>
      </w:rPr>
    </w:lvl>
    <w:lvl w:ilvl="2">
      <w:start w:val="1"/>
      <w:numFmt w:val="none"/>
      <w:lvlText w:val="1.1.1"/>
      <w:lvlJc w:val="left"/>
      <w:pPr>
        <w:tabs>
          <w:tab w:val="num" w:pos="1134"/>
        </w:tabs>
        <w:ind w:left="1134" w:hanging="566"/>
      </w:pPr>
      <w:rPr>
        <w:rFonts w:ascii="Titillium Bd" w:hAnsi="Titillium Bd" w:hint="default"/>
        <w:sz w:val="18"/>
      </w:rPr>
    </w:lvl>
    <w:lvl w:ilvl="3">
      <w:start w:val="1"/>
      <w:numFmt w:val="decimal"/>
      <w:lvlText w:val="%1.%2.%3%4.1"/>
      <w:lvlJc w:val="left"/>
      <w:pPr>
        <w:tabs>
          <w:tab w:val="num" w:pos="1588"/>
        </w:tabs>
        <w:ind w:left="1588" w:hanging="736"/>
      </w:pPr>
      <w:rPr>
        <w:rFonts w:ascii="Titillium Bd" w:hAnsi="Titillium Bd" w:hint="default"/>
        <w:sz w:val="18"/>
      </w:rPr>
    </w:lvl>
    <w:lvl w:ilvl="4">
      <w:start w:val="1"/>
      <w:numFmt w:val="decimal"/>
      <w:lvlText w:val="%1.%2.%4.%5.1"/>
      <w:lvlJc w:val="left"/>
      <w:pPr>
        <w:tabs>
          <w:tab w:val="num" w:pos="1474"/>
        </w:tabs>
        <w:ind w:left="1476" w:hanging="340"/>
      </w:pPr>
      <w:rPr>
        <w:rFonts w:ascii="Titillium Bd" w:hAnsi="Titillium Bd" w:hint="default"/>
        <w:sz w:val="18"/>
      </w:rPr>
    </w:lvl>
    <w:lvl w:ilvl="5">
      <w:start w:val="1"/>
      <w:numFmt w:val="decimal"/>
      <w:lvlText w:val="%1.%2.%3%4.%5.%6.1"/>
      <w:lvlJc w:val="left"/>
      <w:pPr>
        <w:tabs>
          <w:tab w:val="num" w:pos="1758"/>
        </w:tabs>
        <w:ind w:left="1760" w:hanging="340"/>
      </w:pPr>
      <w:rPr>
        <w:rFonts w:ascii="Titillium Bd" w:hAnsi="Titillium Bd" w:hint="default"/>
        <w:sz w:val="18"/>
      </w:rPr>
    </w:lvl>
    <w:lvl w:ilvl="6">
      <w:start w:val="1"/>
      <w:numFmt w:val="decimal"/>
      <w:lvlText w:val="%1.%2.%3%4.%5.%6.%7.1"/>
      <w:lvlJc w:val="left"/>
      <w:pPr>
        <w:tabs>
          <w:tab w:val="num" w:pos="2041"/>
        </w:tabs>
        <w:ind w:left="2044" w:hanging="340"/>
      </w:pPr>
      <w:rPr>
        <w:rFonts w:ascii="Titillium Bd" w:hAnsi="Titillium Bd" w:hint="default"/>
        <w:sz w:val="18"/>
      </w:rPr>
    </w:lvl>
    <w:lvl w:ilvl="7">
      <w:start w:val="1"/>
      <w:numFmt w:val="decimal"/>
      <w:lvlText w:val="%1.%2.%3%4.%5.%6.%7.%8.1"/>
      <w:lvlJc w:val="left"/>
      <w:pPr>
        <w:tabs>
          <w:tab w:val="num" w:pos="2330"/>
        </w:tabs>
        <w:ind w:left="2328" w:hanging="340"/>
      </w:pPr>
      <w:rPr>
        <w:rFonts w:ascii="Titillium Bd" w:hAnsi="Titillium Bd" w:hint="default"/>
        <w:sz w:val="18"/>
      </w:rPr>
    </w:lvl>
    <w:lvl w:ilvl="8">
      <w:start w:val="1"/>
      <w:numFmt w:val="decimal"/>
      <w:lvlText w:val="%1.%2.%3%4.%5.%6.%7.%8.%9.1"/>
      <w:lvlJc w:val="left"/>
      <w:pPr>
        <w:tabs>
          <w:tab w:val="num" w:pos="2614"/>
        </w:tabs>
        <w:ind w:left="2612" w:hanging="340"/>
      </w:pPr>
      <w:rPr>
        <w:rFonts w:ascii="Titillium Bd" w:hAnsi="Titillium Bd" w:hint="default"/>
        <w:sz w:val="18"/>
      </w:rPr>
    </w:lvl>
  </w:abstractNum>
  <w:abstractNum w:abstractNumId="17" w15:restartNumberingAfterBreak="0">
    <w:nsid w:val="6C610261"/>
    <w:multiLevelType w:val="hybridMultilevel"/>
    <w:tmpl w:val="FA4CF3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D2039C6"/>
    <w:multiLevelType w:val="hybridMultilevel"/>
    <w:tmpl w:val="278A1D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BF07426"/>
    <w:multiLevelType w:val="hybridMultilevel"/>
    <w:tmpl w:val="DC3A59C8"/>
    <w:lvl w:ilvl="0" w:tplc="EF9E170C">
      <w:start w:val="1"/>
      <w:numFmt w:val="bullet"/>
      <w:lvlText w:val="»"/>
      <w:lvlJc w:val="left"/>
      <w:pPr>
        <w:ind w:left="720" w:hanging="360"/>
      </w:pPr>
      <w:rPr>
        <w:rFonts w:ascii="Titillium Bd" w:hAnsi="Titillium Bd" w:hint="default"/>
        <w:b/>
        <w:i w:val="0"/>
        <w:sz w:val="20"/>
      </w:rPr>
    </w:lvl>
    <w:lvl w:ilvl="1" w:tplc="E9D29E1A">
      <w:start w:val="1"/>
      <w:numFmt w:val="bullet"/>
      <w:lvlText w:val="»"/>
      <w:lvlJc w:val="left"/>
      <w:pPr>
        <w:ind w:left="1440" w:hanging="360"/>
      </w:pPr>
      <w:rPr>
        <w:rFonts w:ascii="Titillium" w:hAnsi="Titillium"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5096665">
    <w:abstractNumId w:val="15"/>
  </w:num>
  <w:num w:numId="2" w16cid:durableId="2052414985">
    <w:abstractNumId w:val="12"/>
  </w:num>
  <w:num w:numId="3" w16cid:durableId="580868926">
    <w:abstractNumId w:val="13"/>
  </w:num>
  <w:num w:numId="4" w16cid:durableId="1065252257">
    <w:abstractNumId w:val="16"/>
  </w:num>
  <w:num w:numId="5" w16cid:durableId="2123838661">
    <w:abstractNumId w:val="19"/>
  </w:num>
  <w:num w:numId="6" w16cid:durableId="1235622044">
    <w:abstractNumId w:val="6"/>
  </w:num>
  <w:num w:numId="7" w16cid:durableId="337775560">
    <w:abstractNumId w:val="4"/>
  </w:num>
  <w:num w:numId="8" w16cid:durableId="2044397326">
    <w:abstractNumId w:val="3"/>
  </w:num>
  <w:num w:numId="9" w16cid:durableId="646712522">
    <w:abstractNumId w:val="2"/>
  </w:num>
  <w:num w:numId="10" w16cid:durableId="27803840">
    <w:abstractNumId w:val="1"/>
  </w:num>
  <w:num w:numId="11" w16cid:durableId="195851606">
    <w:abstractNumId w:val="0"/>
  </w:num>
  <w:num w:numId="12" w16cid:durableId="582297503">
    <w:abstractNumId w:val="10"/>
  </w:num>
  <w:num w:numId="13" w16cid:durableId="642195053">
    <w:abstractNumId w:val="9"/>
  </w:num>
  <w:num w:numId="14" w16cid:durableId="134182733">
    <w:abstractNumId w:val="7"/>
  </w:num>
  <w:num w:numId="15" w16cid:durableId="1957561223">
    <w:abstractNumId w:val="5"/>
  </w:num>
  <w:num w:numId="16" w16cid:durableId="713306920">
    <w:abstractNumId w:val="18"/>
  </w:num>
  <w:num w:numId="17" w16cid:durableId="788014851">
    <w:abstractNumId w:val="17"/>
  </w:num>
  <w:num w:numId="18" w16cid:durableId="1856770132">
    <w:abstractNumId w:val="11"/>
  </w:num>
  <w:num w:numId="19" w16cid:durableId="1811357838">
    <w:abstractNumId w:val="8"/>
  </w:num>
  <w:num w:numId="20" w16cid:durableId="2073309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300"/>
    <w:rsid w:val="000051A7"/>
    <w:rsid w:val="00027D53"/>
    <w:rsid w:val="0007032C"/>
    <w:rsid w:val="00091476"/>
    <w:rsid w:val="000B7563"/>
    <w:rsid w:val="000E6D8D"/>
    <w:rsid w:val="000F5F3D"/>
    <w:rsid w:val="00123636"/>
    <w:rsid w:val="00141367"/>
    <w:rsid w:val="00141A83"/>
    <w:rsid w:val="001626C5"/>
    <w:rsid w:val="001652F6"/>
    <w:rsid w:val="00167D72"/>
    <w:rsid w:val="00182BEB"/>
    <w:rsid w:val="00182D5C"/>
    <w:rsid w:val="001D0E23"/>
    <w:rsid w:val="00206CBB"/>
    <w:rsid w:val="00211970"/>
    <w:rsid w:val="0023705D"/>
    <w:rsid w:val="00256BBB"/>
    <w:rsid w:val="00270260"/>
    <w:rsid w:val="00291F48"/>
    <w:rsid w:val="00295C60"/>
    <w:rsid w:val="002979C2"/>
    <w:rsid w:val="002B4E93"/>
    <w:rsid w:val="00300D4F"/>
    <w:rsid w:val="003156B3"/>
    <w:rsid w:val="00317D3F"/>
    <w:rsid w:val="00343BEB"/>
    <w:rsid w:val="0035289C"/>
    <w:rsid w:val="0036633E"/>
    <w:rsid w:val="00392DD4"/>
    <w:rsid w:val="003A53D5"/>
    <w:rsid w:val="003B0771"/>
    <w:rsid w:val="003B4EB1"/>
    <w:rsid w:val="004005AB"/>
    <w:rsid w:val="00406FC2"/>
    <w:rsid w:val="00472D17"/>
    <w:rsid w:val="004A6D28"/>
    <w:rsid w:val="004E2904"/>
    <w:rsid w:val="004E3ADB"/>
    <w:rsid w:val="00522D9A"/>
    <w:rsid w:val="00564AF3"/>
    <w:rsid w:val="005729B1"/>
    <w:rsid w:val="00577123"/>
    <w:rsid w:val="0058328A"/>
    <w:rsid w:val="00585E64"/>
    <w:rsid w:val="00592655"/>
    <w:rsid w:val="005C7463"/>
    <w:rsid w:val="00626970"/>
    <w:rsid w:val="00635EF2"/>
    <w:rsid w:val="006670AC"/>
    <w:rsid w:val="00667620"/>
    <w:rsid w:val="006857E6"/>
    <w:rsid w:val="006953A4"/>
    <w:rsid w:val="00695D8C"/>
    <w:rsid w:val="006B5740"/>
    <w:rsid w:val="006B7130"/>
    <w:rsid w:val="006C5259"/>
    <w:rsid w:val="006D1FE8"/>
    <w:rsid w:val="006E540A"/>
    <w:rsid w:val="006E7575"/>
    <w:rsid w:val="006F2F4E"/>
    <w:rsid w:val="00722158"/>
    <w:rsid w:val="007C6694"/>
    <w:rsid w:val="007E3340"/>
    <w:rsid w:val="007E5C0D"/>
    <w:rsid w:val="00821E30"/>
    <w:rsid w:val="00822045"/>
    <w:rsid w:val="00826DC2"/>
    <w:rsid w:val="00831E9F"/>
    <w:rsid w:val="0089380D"/>
    <w:rsid w:val="008A6F58"/>
    <w:rsid w:val="008B0812"/>
    <w:rsid w:val="008B0B42"/>
    <w:rsid w:val="008D608A"/>
    <w:rsid w:val="00920A98"/>
    <w:rsid w:val="00926731"/>
    <w:rsid w:val="00926B46"/>
    <w:rsid w:val="0093274A"/>
    <w:rsid w:val="00966DC0"/>
    <w:rsid w:val="00983FC8"/>
    <w:rsid w:val="00992CF7"/>
    <w:rsid w:val="009C4C38"/>
    <w:rsid w:val="009D3129"/>
    <w:rsid w:val="009E2C88"/>
    <w:rsid w:val="009E535C"/>
    <w:rsid w:val="00A27C65"/>
    <w:rsid w:val="00A32774"/>
    <w:rsid w:val="00A45A50"/>
    <w:rsid w:val="00A5286A"/>
    <w:rsid w:val="00A754D4"/>
    <w:rsid w:val="00A86038"/>
    <w:rsid w:val="00A869D7"/>
    <w:rsid w:val="00AD4DF8"/>
    <w:rsid w:val="00AE6C4F"/>
    <w:rsid w:val="00AE7411"/>
    <w:rsid w:val="00B13E74"/>
    <w:rsid w:val="00B169B3"/>
    <w:rsid w:val="00B171AC"/>
    <w:rsid w:val="00B31123"/>
    <w:rsid w:val="00B42663"/>
    <w:rsid w:val="00BE65F1"/>
    <w:rsid w:val="00BF1E63"/>
    <w:rsid w:val="00BF53BC"/>
    <w:rsid w:val="00C01DB1"/>
    <w:rsid w:val="00C02C67"/>
    <w:rsid w:val="00C2591B"/>
    <w:rsid w:val="00C271C6"/>
    <w:rsid w:val="00C34437"/>
    <w:rsid w:val="00C43DFD"/>
    <w:rsid w:val="00C4727F"/>
    <w:rsid w:val="00C72627"/>
    <w:rsid w:val="00C91EA4"/>
    <w:rsid w:val="00CA018A"/>
    <w:rsid w:val="00CA5AB8"/>
    <w:rsid w:val="00D12EEF"/>
    <w:rsid w:val="00D31029"/>
    <w:rsid w:val="00D3133E"/>
    <w:rsid w:val="00D75723"/>
    <w:rsid w:val="00D80033"/>
    <w:rsid w:val="00D84402"/>
    <w:rsid w:val="00D85112"/>
    <w:rsid w:val="00D97FBC"/>
    <w:rsid w:val="00DB512B"/>
    <w:rsid w:val="00DB5F11"/>
    <w:rsid w:val="00DC1041"/>
    <w:rsid w:val="00DE3B1D"/>
    <w:rsid w:val="00E123B2"/>
    <w:rsid w:val="00E232F3"/>
    <w:rsid w:val="00E306DF"/>
    <w:rsid w:val="00E41A8D"/>
    <w:rsid w:val="00E56586"/>
    <w:rsid w:val="00E9726D"/>
    <w:rsid w:val="00EA5878"/>
    <w:rsid w:val="00EE5627"/>
    <w:rsid w:val="00EF2B07"/>
    <w:rsid w:val="00EF366A"/>
    <w:rsid w:val="00EF6573"/>
    <w:rsid w:val="00F049B1"/>
    <w:rsid w:val="00F10D46"/>
    <w:rsid w:val="00F13ECD"/>
    <w:rsid w:val="00F458E8"/>
    <w:rsid w:val="00F57096"/>
    <w:rsid w:val="00F87666"/>
    <w:rsid w:val="00F93120"/>
    <w:rsid w:val="00F93E9A"/>
    <w:rsid w:val="00FA0300"/>
    <w:rsid w:val="00FF3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D9269"/>
  <w15:docId w15:val="{63A5FE0C-978D-4035-9D22-91D6CF89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0260"/>
    <w:pPr>
      <w:spacing w:after="80" w:line="264" w:lineRule="auto"/>
      <w:jc w:val="both"/>
    </w:pPr>
    <w:rPr>
      <w:rFonts w:ascii="Titillium" w:hAnsi="Titillium"/>
      <w:sz w:val="20"/>
    </w:rPr>
  </w:style>
  <w:style w:type="paragraph" w:styleId="berschrift1">
    <w:name w:val="heading 1"/>
    <w:aliases w:val="Zwischentitel_klein_schwarz"/>
    <w:basedOn w:val="Standard"/>
    <w:next w:val="Standard"/>
    <w:link w:val="berschrift1Zchn"/>
    <w:uiPriority w:val="5"/>
    <w:qFormat/>
    <w:rsid w:val="00920A98"/>
    <w:pPr>
      <w:keepNext/>
      <w:keepLines/>
      <w:spacing w:before="240" w:after="0"/>
      <w:outlineLvl w:val="0"/>
    </w:pPr>
    <w:rPr>
      <w:rFonts w:ascii="Titillium Bd" w:eastAsiaTheme="majorEastAsia" w:hAnsi="Titillium Bd" w:cstheme="majorBidi"/>
      <w:b/>
      <w:bCs/>
      <w:szCs w:val="28"/>
    </w:rPr>
  </w:style>
  <w:style w:type="paragraph" w:styleId="berschrift2">
    <w:name w:val="heading 2"/>
    <w:aliases w:val="Überschrift 2 Zwischentitel_klein_rot"/>
    <w:basedOn w:val="berschrift1"/>
    <w:next w:val="Standard"/>
    <w:link w:val="berschrift2Zchn"/>
    <w:uiPriority w:val="9"/>
    <w:unhideWhenUsed/>
    <w:qFormat/>
    <w:rsid w:val="0093274A"/>
    <w:pPr>
      <w:jc w:val="left"/>
      <w:outlineLvl w:val="1"/>
    </w:pPr>
    <w:rPr>
      <w:bCs w:val="0"/>
      <w:color w:val="C00000"/>
      <w:szCs w:val="26"/>
    </w:rPr>
  </w:style>
  <w:style w:type="paragraph" w:styleId="berschrift3">
    <w:name w:val="heading 3"/>
    <w:aliases w:val="Untertitel schwarz"/>
    <w:basedOn w:val="Standard"/>
    <w:next w:val="Standard"/>
    <w:link w:val="berschrift3Zchn"/>
    <w:uiPriority w:val="4"/>
    <w:unhideWhenUsed/>
    <w:qFormat/>
    <w:rsid w:val="00BF1E63"/>
    <w:pPr>
      <w:jc w:val="left"/>
      <w:outlineLvl w:val="2"/>
    </w:pPr>
    <w:rPr>
      <w:rFonts w:ascii="Titillium Bd" w:hAnsi="Titillium Bd"/>
      <w:caps/>
      <w:sz w:val="22"/>
    </w:rPr>
  </w:style>
  <w:style w:type="paragraph" w:styleId="berschrift4">
    <w:name w:val="heading 4"/>
    <w:basedOn w:val="berschrift3"/>
    <w:next w:val="Standard"/>
    <w:link w:val="berschrift4Zchn"/>
    <w:uiPriority w:val="6"/>
    <w:unhideWhenUsed/>
    <w:qFormat/>
    <w:rsid w:val="00920A98"/>
    <w:pPr>
      <w:keepNext/>
      <w:keepLines/>
      <w:outlineLvl w:val="3"/>
    </w:pPr>
    <w:rPr>
      <w:rFonts w:eastAsiaTheme="majorEastAsia" w:cstheme="majorBidi"/>
      <w:b/>
      <w:bCs/>
      <w:iCs/>
      <w:color w:val="C00000"/>
    </w:rPr>
  </w:style>
  <w:style w:type="paragraph" w:styleId="berschrift5">
    <w:name w:val="heading 5"/>
    <w:aliases w:val="Überschrift 5 für Kasten"/>
    <w:basedOn w:val="Standard"/>
    <w:next w:val="Standard"/>
    <w:link w:val="berschrift5Zchn"/>
    <w:uiPriority w:val="9"/>
    <w:unhideWhenUsed/>
    <w:qFormat/>
    <w:rsid w:val="00D12EEF"/>
    <w:pPr>
      <w:keepNext/>
      <w:keepLines/>
      <w:outlineLvl w:val="4"/>
    </w:pPr>
    <w:rPr>
      <w:rFonts w:ascii="Titillium Up" w:eastAsiaTheme="majorEastAsia" w:hAnsi="Titillium Up" w:cstheme="majorBidi"/>
      <w:b/>
      <w:i/>
      <w:cap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33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3340"/>
  </w:style>
  <w:style w:type="paragraph" w:styleId="Fuzeile">
    <w:name w:val="footer"/>
    <w:basedOn w:val="Standard"/>
    <w:link w:val="FuzeileZchn"/>
    <w:uiPriority w:val="99"/>
    <w:unhideWhenUsed/>
    <w:rsid w:val="007E33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3340"/>
  </w:style>
  <w:style w:type="paragraph" w:styleId="Sprechblasentext">
    <w:name w:val="Balloon Text"/>
    <w:basedOn w:val="Standard"/>
    <w:link w:val="SprechblasentextZchn"/>
    <w:uiPriority w:val="99"/>
    <w:semiHidden/>
    <w:unhideWhenUsed/>
    <w:rsid w:val="007E334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3340"/>
    <w:rPr>
      <w:rFonts w:ascii="Tahoma" w:hAnsi="Tahoma" w:cs="Tahoma"/>
      <w:sz w:val="16"/>
      <w:szCs w:val="16"/>
    </w:rPr>
  </w:style>
  <w:style w:type="paragraph" w:styleId="KeinLeerraum">
    <w:name w:val="No Spacing"/>
    <w:aliases w:val="Standard ohne Absatz"/>
    <w:basedOn w:val="Standard"/>
    <w:next w:val="Standard"/>
    <w:uiPriority w:val="1"/>
    <w:rsid w:val="00564AF3"/>
    <w:pPr>
      <w:spacing w:after="0" w:line="300" w:lineRule="auto"/>
    </w:pPr>
  </w:style>
  <w:style w:type="character" w:customStyle="1" w:styleId="berschrift1Zchn">
    <w:name w:val="Überschrift 1 Zchn"/>
    <w:aliases w:val="Zwischentitel_klein_schwarz Zchn"/>
    <w:basedOn w:val="Absatz-Standardschriftart"/>
    <w:link w:val="berschrift1"/>
    <w:uiPriority w:val="5"/>
    <w:rsid w:val="003156B3"/>
    <w:rPr>
      <w:rFonts w:ascii="Titillium Bd" w:eastAsiaTheme="majorEastAsia" w:hAnsi="Titillium Bd" w:cstheme="majorBidi"/>
      <w:b/>
      <w:bCs/>
      <w:sz w:val="18"/>
      <w:szCs w:val="28"/>
    </w:rPr>
  </w:style>
  <w:style w:type="character" w:customStyle="1" w:styleId="berschrift2Zchn">
    <w:name w:val="Überschrift 2 Zchn"/>
    <w:aliases w:val="Überschrift 2 Zwischentitel_klein_rot Zchn"/>
    <w:basedOn w:val="Absatz-Standardschriftart"/>
    <w:link w:val="berschrift2"/>
    <w:uiPriority w:val="9"/>
    <w:rsid w:val="0093274A"/>
    <w:rPr>
      <w:rFonts w:ascii="Titillium Bd" w:eastAsiaTheme="majorEastAsia" w:hAnsi="Titillium Bd" w:cstheme="majorBidi"/>
      <w:b/>
      <w:color w:val="C00000"/>
      <w:sz w:val="20"/>
      <w:szCs w:val="26"/>
    </w:rPr>
  </w:style>
  <w:style w:type="character" w:styleId="Buchtitel">
    <w:name w:val="Book Title"/>
    <w:basedOn w:val="Absatz-Standardschriftart"/>
    <w:uiPriority w:val="33"/>
    <w:qFormat/>
    <w:rsid w:val="00392DD4"/>
    <w:rPr>
      <w:b/>
      <w:bCs/>
      <w:smallCaps/>
      <w:spacing w:val="5"/>
    </w:rPr>
  </w:style>
  <w:style w:type="character" w:customStyle="1" w:styleId="berschrift3Zchn">
    <w:name w:val="Überschrift 3 Zchn"/>
    <w:aliases w:val="Untertitel schwarz Zchn"/>
    <w:basedOn w:val="Absatz-Standardschriftart"/>
    <w:link w:val="berschrift3"/>
    <w:uiPriority w:val="4"/>
    <w:rsid w:val="00BF1E63"/>
    <w:rPr>
      <w:rFonts w:ascii="Titillium Bd" w:hAnsi="Titillium Bd"/>
      <w:caps/>
    </w:rPr>
  </w:style>
  <w:style w:type="paragraph" w:styleId="Titel">
    <w:name w:val="Title"/>
    <w:basedOn w:val="Standard"/>
    <w:next w:val="Standard"/>
    <w:link w:val="TitelZchn"/>
    <w:uiPriority w:val="2"/>
    <w:qFormat/>
    <w:rsid w:val="00920A98"/>
    <w:pPr>
      <w:spacing w:after="240"/>
      <w:contextualSpacing/>
      <w:jc w:val="left"/>
    </w:pPr>
    <w:rPr>
      <w:rFonts w:eastAsiaTheme="majorEastAsia" w:cstheme="majorBidi"/>
      <w:b/>
      <w:caps/>
      <w:spacing w:val="5"/>
      <w:kern w:val="28"/>
      <w:sz w:val="28"/>
      <w:szCs w:val="52"/>
    </w:rPr>
  </w:style>
  <w:style w:type="character" w:customStyle="1" w:styleId="TitelZchn">
    <w:name w:val="Titel Zchn"/>
    <w:basedOn w:val="Absatz-Standardschriftart"/>
    <w:link w:val="Titel"/>
    <w:uiPriority w:val="2"/>
    <w:rsid w:val="00C34437"/>
    <w:rPr>
      <w:rFonts w:ascii="Titillium" w:eastAsiaTheme="majorEastAsia" w:hAnsi="Titillium" w:cstheme="majorBidi"/>
      <w:b/>
      <w:caps/>
      <w:spacing w:val="5"/>
      <w:kern w:val="28"/>
      <w:sz w:val="28"/>
      <w:szCs w:val="52"/>
    </w:rPr>
  </w:style>
  <w:style w:type="character" w:customStyle="1" w:styleId="berschrift4Zchn">
    <w:name w:val="Überschrift 4 Zchn"/>
    <w:basedOn w:val="Absatz-Standardschriftart"/>
    <w:link w:val="berschrift4"/>
    <w:uiPriority w:val="6"/>
    <w:rsid w:val="003156B3"/>
    <w:rPr>
      <w:rFonts w:ascii="Titillium Bd" w:eastAsiaTheme="majorEastAsia" w:hAnsi="Titillium Bd" w:cstheme="majorBidi"/>
      <w:b/>
      <w:bCs/>
      <w:iCs/>
      <w:caps/>
      <w:color w:val="C00000"/>
      <w:sz w:val="20"/>
    </w:rPr>
  </w:style>
  <w:style w:type="character" w:styleId="Hyperlink">
    <w:name w:val="Hyperlink"/>
    <w:basedOn w:val="Absatz-Standardschriftart"/>
    <w:uiPriority w:val="99"/>
    <w:semiHidden/>
    <w:unhideWhenUsed/>
    <w:rsid w:val="0093274A"/>
    <w:rPr>
      <w:strike w:val="0"/>
      <w:dstrike w:val="0"/>
      <w:color w:val="3366CC"/>
      <w:u w:val="none"/>
      <w:effect w:val="none"/>
    </w:rPr>
  </w:style>
  <w:style w:type="character" w:customStyle="1" w:styleId="berschrift5Zchn">
    <w:name w:val="Überschrift 5 Zchn"/>
    <w:aliases w:val="Überschrift 5 für Kasten Zchn"/>
    <w:basedOn w:val="Absatz-Standardschriftart"/>
    <w:link w:val="berschrift5"/>
    <w:uiPriority w:val="9"/>
    <w:rsid w:val="00D12EEF"/>
    <w:rPr>
      <w:rFonts w:ascii="Titillium Up" w:eastAsiaTheme="majorEastAsia" w:hAnsi="Titillium Up" w:cstheme="majorBidi"/>
      <w:b/>
      <w:i/>
      <w:caps/>
      <w:sz w:val="20"/>
    </w:rPr>
  </w:style>
  <w:style w:type="character" w:styleId="IntensiveHervorhebung">
    <w:name w:val="Intense Emphasis"/>
    <w:basedOn w:val="Absatz-Standardschriftart"/>
    <w:uiPriority w:val="21"/>
    <w:qFormat/>
    <w:rsid w:val="00920A98"/>
    <w:rPr>
      <w:rFonts w:ascii="Titillium" w:hAnsi="Titillium"/>
      <w:b/>
      <w:bCs/>
      <w:i/>
      <w:iCs/>
      <w:caps w:val="0"/>
      <w:smallCaps w:val="0"/>
      <w:strike w:val="0"/>
      <w:dstrike w:val="0"/>
      <w:vanish w:val="0"/>
      <w:color w:val="C00000"/>
      <w:sz w:val="18"/>
      <w:vertAlign w:val="baseline"/>
    </w:rPr>
  </w:style>
  <w:style w:type="character" w:styleId="Fett">
    <w:name w:val="Strong"/>
    <w:basedOn w:val="Absatz-Standardschriftart"/>
    <w:uiPriority w:val="22"/>
    <w:qFormat/>
    <w:rsid w:val="00BF1E63"/>
    <w:rPr>
      <w:rFonts w:ascii="Titillium Bd" w:hAnsi="Titillium Bd"/>
      <w:b/>
      <w:bCs/>
      <w:i w:val="0"/>
      <w:sz w:val="20"/>
    </w:rPr>
  </w:style>
  <w:style w:type="paragraph" w:styleId="IntensivesZitat">
    <w:name w:val="Intense Quote"/>
    <w:basedOn w:val="Standard"/>
    <w:next w:val="Standard"/>
    <w:link w:val="IntensivesZitatZchn"/>
    <w:uiPriority w:val="30"/>
    <w:qFormat/>
    <w:rsid w:val="00B31123"/>
    <w:pPr>
      <w:spacing w:after="0"/>
    </w:pPr>
    <w:rPr>
      <w:b/>
      <w:bCs/>
      <w:i/>
      <w:iCs/>
    </w:rPr>
  </w:style>
  <w:style w:type="character" w:customStyle="1" w:styleId="IntensivesZitatZchn">
    <w:name w:val="Intensives Zitat Zchn"/>
    <w:basedOn w:val="Absatz-Standardschriftart"/>
    <w:link w:val="IntensivesZitat"/>
    <w:uiPriority w:val="30"/>
    <w:rsid w:val="00B31123"/>
    <w:rPr>
      <w:rFonts w:ascii="Titillium" w:hAnsi="Titillium"/>
      <w:b/>
      <w:bCs/>
      <w:i/>
      <w:iCs/>
      <w:sz w:val="18"/>
    </w:rPr>
  </w:style>
  <w:style w:type="paragraph" w:styleId="Listenabsatz">
    <w:name w:val="List Paragraph"/>
    <w:basedOn w:val="Standard"/>
    <w:link w:val="ListenabsatzZchn"/>
    <w:uiPriority w:val="34"/>
    <w:qFormat/>
    <w:rsid w:val="00AD4DF8"/>
    <w:pPr>
      <w:ind w:left="720"/>
      <w:contextualSpacing/>
    </w:pPr>
  </w:style>
  <w:style w:type="paragraph" w:customStyle="1" w:styleId="EinzugmitAufzhlungszeichen">
    <w:name w:val="Einzug mit Aufzählungszeichen"/>
    <w:basedOn w:val="Listenabsatz"/>
    <w:next w:val="Standard"/>
    <w:link w:val="EinzugmitAufzhlungszeichenZchn"/>
    <w:uiPriority w:val="1"/>
    <w:qFormat/>
    <w:rsid w:val="00EE5627"/>
    <w:pPr>
      <w:numPr>
        <w:numId w:val="2"/>
      </w:numPr>
      <w:spacing w:after="60"/>
      <w:ind w:left="680" w:hanging="340"/>
      <w:contextualSpacing w:val="0"/>
    </w:pPr>
  </w:style>
  <w:style w:type="character" w:customStyle="1" w:styleId="ListenabsatzZchn">
    <w:name w:val="Listenabsatz Zchn"/>
    <w:basedOn w:val="Absatz-Standardschriftart"/>
    <w:link w:val="Listenabsatz"/>
    <w:uiPriority w:val="34"/>
    <w:rsid w:val="007C6694"/>
    <w:rPr>
      <w:rFonts w:ascii="Titillium" w:hAnsi="Titillium"/>
      <w:sz w:val="18"/>
    </w:rPr>
  </w:style>
  <w:style w:type="character" w:customStyle="1" w:styleId="EinzugmitAufzhlungszeichenZchn">
    <w:name w:val="Einzug mit Aufzählungszeichen Zchn"/>
    <w:basedOn w:val="ListenabsatzZchn"/>
    <w:link w:val="EinzugmitAufzhlungszeichen"/>
    <w:uiPriority w:val="1"/>
    <w:rsid w:val="00EE5627"/>
    <w:rPr>
      <w:rFonts w:ascii="Titillium" w:hAnsi="Titillium"/>
      <w:sz w:val="18"/>
    </w:rPr>
  </w:style>
  <w:style w:type="paragraph" w:customStyle="1" w:styleId="EinzugmitNummernfolge">
    <w:name w:val="Einzug mit Nummernfolge"/>
    <w:basedOn w:val="EinzugmitAufzhlungszeichen"/>
    <w:link w:val="EinzugmitNummernfolgeZchn"/>
    <w:uiPriority w:val="2"/>
    <w:qFormat/>
    <w:rsid w:val="00E56586"/>
    <w:pPr>
      <w:numPr>
        <w:numId w:val="4"/>
      </w:numPr>
    </w:pPr>
  </w:style>
  <w:style w:type="character" w:customStyle="1" w:styleId="EinzugmitNummernfolgeZchn">
    <w:name w:val="Einzug mit Nummernfolge Zchn"/>
    <w:basedOn w:val="EinzugmitAufzhlungszeichenZchn"/>
    <w:link w:val="EinzugmitNummernfolge"/>
    <w:uiPriority w:val="2"/>
    <w:rsid w:val="00E56586"/>
    <w:rPr>
      <w:rFonts w:ascii="Titillium" w:hAnsi="Titillium"/>
      <w:sz w:val="18"/>
    </w:rPr>
  </w:style>
  <w:style w:type="paragraph" w:customStyle="1" w:styleId="EinzugmitNummernundabc">
    <w:name w:val="Einzug mit Nummern und abc"/>
    <w:basedOn w:val="EinzugmitNummernfolge"/>
    <w:link w:val="EinzugmitNummernundabcZchn"/>
    <w:rsid w:val="008B0812"/>
    <w:pPr>
      <w:numPr>
        <w:numId w:val="0"/>
      </w:numPr>
    </w:pPr>
  </w:style>
  <w:style w:type="character" w:customStyle="1" w:styleId="EinzugmitNummernundabcZchn">
    <w:name w:val="Einzug mit Nummern und abc Zchn"/>
    <w:basedOn w:val="EinzugmitNummernfolgeZchn"/>
    <w:link w:val="EinzugmitNummernundabc"/>
    <w:rsid w:val="008B0812"/>
    <w:rPr>
      <w:rFonts w:ascii="Titillium" w:hAnsi="Titillium"/>
      <w:sz w:val="18"/>
    </w:rPr>
  </w:style>
  <w:style w:type="paragraph" w:customStyle="1" w:styleId="Text">
    <w:name w:val="Text"/>
    <w:basedOn w:val="Standard"/>
    <w:rsid w:val="00406FC2"/>
    <w:pPr>
      <w:spacing w:after="120" w:line="280" w:lineRule="exact"/>
    </w:pPr>
    <w:rPr>
      <w:rFonts w:eastAsia="Times New Roman" w:cs="Times New Roman"/>
      <w:szCs w:val="24"/>
      <w:lang w:val="de-AT" w:eastAsia="de-DE"/>
    </w:rPr>
  </w:style>
  <w:style w:type="paragraph" w:customStyle="1" w:styleId="Unterzeichner">
    <w:name w:val="Unterzeichner"/>
    <w:basedOn w:val="Text"/>
    <w:rsid w:val="00406FC2"/>
    <w:pPr>
      <w:spacing w:after="0" w:line="240" w:lineRule="exact"/>
    </w:pPr>
    <w:rPr>
      <w:sz w:val="16"/>
    </w:rPr>
  </w:style>
  <w:style w:type="paragraph" w:customStyle="1" w:styleId="Absender">
    <w:name w:val="Absender"/>
    <w:basedOn w:val="StandardWeb"/>
    <w:link w:val="AbsenderZchn"/>
    <w:uiPriority w:val="1"/>
    <w:qFormat/>
    <w:rsid w:val="00406FC2"/>
    <w:pPr>
      <w:spacing w:after="0" w:line="216" w:lineRule="exact"/>
    </w:pPr>
    <w:rPr>
      <w:rFonts w:ascii="Titillium" w:eastAsia="Times New Roman" w:hAnsi="Titillium" w:cs="Titillium"/>
      <w:b/>
      <w:sz w:val="18"/>
      <w:szCs w:val="18"/>
      <w:lang w:val="de-AT" w:eastAsia="de-DE"/>
    </w:rPr>
  </w:style>
  <w:style w:type="character" w:customStyle="1" w:styleId="AbsenderZchn">
    <w:name w:val="Absender Zchn"/>
    <w:basedOn w:val="Absatz-Standardschriftart"/>
    <w:link w:val="Absender"/>
    <w:uiPriority w:val="1"/>
    <w:rsid w:val="00270260"/>
    <w:rPr>
      <w:rFonts w:ascii="Titillium" w:eastAsia="Times New Roman" w:hAnsi="Titillium" w:cs="Titillium"/>
      <w:b/>
      <w:sz w:val="18"/>
      <w:szCs w:val="18"/>
      <w:lang w:val="de-AT" w:eastAsia="de-DE"/>
    </w:rPr>
  </w:style>
  <w:style w:type="paragraph" w:styleId="Gruformel">
    <w:name w:val="Closing"/>
    <w:basedOn w:val="Standard"/>
    <w:link w:val="GruformelZchn"/>
    <w:uiPriority w:val="99"/>
    <w:unhideWhenUsed/>
    <w:qFormat/>
    <w:rsid w:val="00406FC2"/>
    <w:pPr>
      <w:spacing w:after="0" w:line="240" w:lineRule="auto"/>
      <w:jc w:val="left"/>
    </w:pPr>
    <w:rPr>
      <w:rFonts w:eastAsia="Times New Roman" w:cs="Times New Roman"/>
      <w:szCs w:val="24"/>
      <w:lang w:val="de-AT" w:eastAsia="de-DE"/>
    </w:rPr>
  </w:style>
  <w:style w:type="character" w:customStyle="1" w:styleId="GruformelZchn">
    <w:name w:val="Grußformel Zchn"/>
    <w:basedOn w:val="Absatz-Standardschriftart"/>
    <w:link w:val="Gruformel"/>
    <w:uiPriority w:val="99"/>
    <w:rsid w:val="00406FC2"/>
    <w:rPr>
      <w:rFonts w:ascii="Titillium" w:eastAsia="Times New Roman" w:hAnsi="Titillium" w:cs="Times New Roman"/>
      <w:sz w:val="20"/>
      <w:szCs w:val="24"/>
      <w:lang w:val="de-AT" w:eastAsia="de-DE"/>
    </w:rPr>
  </w:style>
  <w:style w:type="paragraph" w:styleId="StandardWeb">
    <w:name w:val="Normal (Web)"/>
    <w:basedOn w:val="Standard"/>
    <w:uiPriority w:val="99"/>
    <w:semiHidden/>
    <w:unhideWhenUsed/>
    <w:rsid w:val="00406FC2"/>
    <w:rPr>
      <w:rFonts w:ascii="Times New Roman" w:hAnsi="Times New Roman" w:cs="Times New Roman"/>
      <w:sz w:val="24"/>
      <w:szCs w:val="24"/>
    </w:rPr>
  </w:style>
  <w:style w:type="paragraph" w:styleId="Aufzhlungszeichen">
    <w:name w:val="List Bullet"/>
    <w:basedOn w:val="Standard"/>
    <w:uiPriority w:val="99"/>
    <w:semiHidden/>
    <w:unhideWhenUsed/>
    <w:qFormat/>
    <w:rsid w:val="006D1FE8"/>
    <w:pPr>
      <w:numPr>
        <w:numId w:val="7"/>
      </w:numPr>
      <w:ind w:left="680" w:hanging="340"/>
      <w:contextualSpacing/>
    </w:pPr>
  </w:style>
  <w:style w:type="paragraph" w:styleId="Aufzhlungszeichen2">
    <w:name w:val="List Bullet 2"/>
    <w:basedOn w:val="Standard"/>
    <w:uiPriority w:val="99"/>
    <w:semiHidden/>
    <w:unhideWhenUsed/>
    <w:qFormat/>
    <w:rsid w:val="006D1FE8"/>
    <w:pPr>
      <w:numPr>
        <w:numId w:val="8"/>
      </w:numPr>
      <w:ind w:left="1360" w:hanging="680"/>
      <w:contextualSpacing/>
    </w:pPr>
  </w:style>
  <w:style w:type="paragraph" w:styleId="Aufzhlungszeichen3">
    <w:name w:val="List Bullet 3"/>
    <w:basedOn w:val="Standard"/>
    <w:uiPriority w:val="99"/>
    <w:semiHidden/>
    <w:unhideWhenUsed/>
    <w:qFormat/>
    <w:rsid w:val="006D1FE8"/>
    <w:pPr>
      <w:numPr>
        <w:numId w:val="9"/>
      </w:numPr>
      <w:ind w:left="1702" w:hanging="851"/>
      <w:contextualSpacing/>
    </w:pPr>
  </w:style>
  <w:style w:type="character" w:styleId="Hervorhebung">
    <w:name w:val="Emphasis"/>
    <w:basedOn w:val="Absatz-Standardschriftart"/>
    <w:uiPriority w:val="20"/>
    <w:qFormat/>
    <w:rsid w:val="00BF1E63"/>
    <w:rPr>
      <w:rFonts w:ascii="Titillium" w:hAnsi="Titillium"/>
      <w:b w:val="0"/>
      <w:i/>
      <w:iCs/>
      <w:sz w:val="20"/>
    </w:rPr>
  </w:style>
  <w:style w:type="character" w:styleId="IntensiverVerweis">
    <w:name w:val="Intense Reference"/>
    <w:basedOn w:val="Absatz-Standardschriftart"/>
    <w:uiPriority w:val="32"/>
    <w:qFormat/>
    <w:rsid w:val="00270260"/>
    <w:rPr>
      <w:b/>
      <w:bCs/>
      <w:caps w:val="0"/>
      <w:smallCaps/>
      <w:color w:val="808080" w:themeColor="background1" w:themeShade="80"/>
      <w:spacing w:val="5"/>
    </w:rPr>
  </w:style>
  <w:style w:type="paragraph" w:customStyle="1" w:styleId="Default">
    <w:name w:val="Default"/>
    <w:rsid w:val="00FA0300"/>
    <w:pPr>
      <w:autoSpaceDE w:val="0"/>
      <w:autoSpaceDN w:val="0"/>
      <w:adjustRightInd w:val="0"/>
      <w:spacing w:after="0" w:line="240" w:lineRule="auto"/>
    </w:pPr>
    <w:rPr>
      <w:rFonts w:ascii="Arial" w:hAnsi="Arial" w:cs="Arial"/>
      <w:color w:val="000000"/>
      <w:sz w:val="24"/>
      <w:szCs w:val="24"/>
      <w:lang w:val="de-AT"/>
    </w:rPr>
  </w:style>
  <w:style w:type="paragraph" w:styleId="Textkrper">
    <w:name w:val="Body Text"/>
    <w:basedOn w:val="Standard"/>
    <w:link w:val="TextkrperZchn"/>
    <w:rsid w:val="006E540A"/>
    <w:pPr>
      <w:suppressAutoHyphens/>
      <w:spacing w:after="140" w:line="288" w:lineRule="auto"/>
      <w:jc w:val="left"/>
    </w:pPr>
    <w:rPr>
      <w:rFonts w:ascii="Liberation Serif" w:eastAsia="Noto Sans CJK SC Regular" w:hAnsi="Liberation Serif" w:cs="FreeSans"/>
      <w:kern w:val="1"/>
      <w:sz w:val="24"/>
      <w:szCs w:val="24"/>
      <w:lang w:val="de-AT" w:eastAsia="zh-CN" w:bidi="hi-IN"/>
    </w:rPr>
  </w:style>
  <w:style w:type="character" w:customStyle="1" w:styleId="TextkrperZchn">
    <w:name w:val="Textkörper Zchn"/>
    <w:basedOn w:val="Absatz-Standardschriftart"/>
    <w:link w:val="Textkrper"/>
    <w:rsid w:val="006E540A"/>
    <w:rPr>
      <w:rFonts w:ascii="Liberation Serif" w:eastAsia="Noto Sans CJK SC Regular" w:hAnsi="Liberation Serif" w:cs="FreeSans"/>
      <w:kern w:val="1"/>
      <w:sz w:val="24"/>
      <w:szCs w:val="24"/>
      <w:lang w:val="de-AT" w:eastAsia="zh-CN" w:bidi="hi-IN"/>
    </w:rPr>
  </w:style>
  <w:style w:type="character" w:styleId="Kommentarzeichen">
    <w:name w:val="annotation reference"/>
    <w:basedOn w:val="Absatz-Standardschriftart"/>
    <w:uiPriority w:val="99"/>
    <w:semiHidden/>
    <w:unhideWhenUsed/>
    <w:rsid w:val="009E2C88"/>
    <w:rPr>
      <w:sz w:val="16"/>
      <w:szCs w:val="16"/>
    </w:rPr>
  </w:style>
  <w:style w:type="paragraph" w:styleId="Kommentartext">
    <w:name w:val="annotation text"/>
    <w:basedOn w:val="Standard"/>
    <w:link w:val="KommentartextZchn"/>
    <w:uiPriority w:val="99"/>
    <w:semiHidden/>
    <w:unhideWhenUsed/>
    <w:rsid w:val="009E2C88"/>
    <w:pPr>
      <w:spacing w:line="240" w:lineRule="auto"/>
    </w:pPr>
    <w:rPr>
      <w:szCs w:val="20"/>
    </w:rPr>
  </w:style>
  <w:style w:type="character" w:customStyle="1" w:styleId="KommentartextZchn">
    <w:name w:val="Kommentartext Zchn"/>
    <w:basedOn w:val="Absatz-Standardschriftart"/>
    <w:link w:val="Kommentartext"/>
    <w:uiPriority w:val="99"/>
    <w:semiHidden/>
    <w:rsid w:val="009E2C88"/>
    <w:rPr>
      <w:rFonts w:ascii="Titillium" w:hAnsi="Titillium"/>
      <w:sz w:val="20"/>
      <w:szCs w:val="20"/>
    </w:rPr>
  </w:style>
  <w:style w:type="paragraph" w:styleId="Kommentarthema">
    <w:name w:val="annotation subject"/>
    <w:basedOn w:val="Kommentartext"/>
    <w:next w:val="Kommentartext"/>
    <w:link w:val="KommentarthemaZchn"/>
    <w:uiPriority w:val="99"/>
    <w:semiHidden/>
    <w:unhideWhenUsed/>
    <w:rsid w:val="009E2C88"/>
    <w:rPr>
      <w:b/>
      <w:bCs/>
    </w:rPr>
  </w:style>
  <w:style w:type="character" w:customStyle="1" w:styleId="KommentarthemaZchn">
    <w:name w:val="Kommentarthema Zchn"/>
    <w:basedOn w:val="KommentartextZchn"/>
    <w:link w:val="Kommentarthema"/>
    <w:uiPriority w:val="99"/>
    <w:semiHidden/>
    <w:rsid w:val="009E2C88"/>
    <w:rPr>
      <w:rFonts w:ascii="Titillium" w:hAnsi="Titillium"/>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01139">
      <w:bodyDiv w:val="1"/>
      <w:marLeft w:val="0"/>
      <w:marRight w:val="0"/>
      <w:marTop w:val="0"/>
      <w:marBottom w:val="0"/>
      <w:divBdr>
        <w:top w:val="none" w:sz="0" w:space="0" w:color="auto"/>
        <w:left w:val="none" w:sz="0" w:space="0" w:color="auto"/>
        <w:bottom w:val="none" w:sz="0" w:space="0" w:color="auto"/>
        <w:right w:val="none" w:sz="0" w:space="0" w:color="auto"/>
      </w:divBdr>
    </w:div>
    <w:div w:id="1292057850">
      <w:bodyDiv w:val="1"/>
      <w:marLeft w:val="0"/>
      <w:marRight w:val="0"/>
      <w:marTop w:val="0"/>
      <w:marBottom w:val="0"/>
      <w:divBdr>
        <w:top w:val="none" w:sz="0" w:space="0" w:color="auto"/>
        <w:left w:val="none" w:sz="0" w:space="0" w:color="auto"/>
        <w:bottom w:val="none" w:sz="0" w:space="0" w:color="auto"/>
        <w:right w:val="none" w:sz="0" w:space="0" w:color="auto"/>
      </w:divBdr>
    </w:div>
    <w:div w:id="175377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8144-4897-44C5-8CE3-09FE3BB0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1605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Kammer für Arbeiter und Angestellte Niederösterreich</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Wipfel, Reinhold</dc:creator>
  <cp:lastModifiedBy>psz</cp:lastModifiedBy>
  <cp:revision>2</cp:revision>
  <cp:lastPrinted>2016-01-12T07:27:00Z</cp:lastPrinted>
  <dcterms:created xsi:type="dcterms:W3CDTF">2025-05-12T17:28:00Z</dcterms:created>
  <dcterms:modified xsi:type="dcterms:W3CDTF">2025-05-12T17:28:00Z</dcterms:modified>
</cp:coreProperties>
</file>